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96F8D" w14:textId="77777777" w:rsidR="00FF63DA" w:rsidRPr="00B87C96" w:rsidRDefault="00FF63DA" w:rsidP="00FF63DA">
      <w:pPr>
        <w:spacing w:after="359"/>
        <w:ind w:left="584" w:right="581" w:hanging="10"/>
        <w:jc w:val="center"/>
        <w:rPr>
          <w:rFonts w:ascii="Calibri" w:hAnsi="Calibri" w:cs="Calibri"/>
          <w:sz w:val="24"/>
          <w:szCs w:val="24"/>
        </w:rPr>
      </w:pPr>
      <w:bookmarkStart w:id="0" w:name="_GoBack"/>
      <w:bookmarkEnd w:id="0"/>
      <w:r w:rsidRPr="00B87C96">
        <w:rPr>
          <w:rFonts w:ascii="Calibri" w:hAnsi="Calibri" w:cs="Calibri"/>
          <w:b/>
          <w:sz w:val="24"/>
          <w:szCs w:val="24"/>
        </w:rPr>
        <w:t>TERMO DE REFERÊNCIA</w:t>
      </w:r>
    </w:p>
    <w:p w14:paraId="00991C9D" w14:textId="5DEAF6FE" w:rsidR="00FF63DA" w:rsidRPr="00B87C96" w:rsidRDefault="00F63606" w:rsidP="00FF63DA">
      <w:pPr>
        <w:pStyle w:val="Ttulo1"/>
        <w:ind w:left="541" w:hanging="361"/>
        <w:rPr>
          <w:rFonts w:ascii="Calibri" w:hAnsi="Calibri" w:cs="Calibri"/>
          <w:b/>
          <w:bCs/>
          <w:color w:val="auto"/>
          <w:sz w:val="24"/>
          <w:szCs w:val="24"/>
        </w:rPr>
      </w:pPr>
      <w:r>
        <w:rPr>
          <w:rFonts w:ascii="Calibri" w:hAnsi="Calibri" w:cs="Calibri"/>
          <w:b/>
          <w:bCs/>
          <w:color w:val="auto"/>
          <w:sz w:val="24"/>
          <w:szCs w:val="24"/>
        </w:rPr>
        <w:t xml:space="preserve">1. </w:t>
      </w:r>
      <w:r w:rsidR="00FF63DA" w:rsidRPr="00B87C96">
        <w:rPr>
          <w:rFonts w:ascii="Calibri" w:hAnsi="Calibri" w:cs="Calibri"/>
          <w:b/>
          <w:bCs/>
          <w:color w:val="auto"/>
          <w:sz w:val="24"/>
          <w:szCs w:val="24"/>
        </w:rPr>
        <w:t>DAS CONDIÇÕES GERAIS DA CONTRATAÇÃO</w:t>
      </w:r>
    </w:p>
    <w:p w14:paraId="0CEB62D8" w14:textId="77777777" w:rsidR="00FF63DA" w:rsidRPr="00B87C96" w:rsidRDefault="00FF63DA" w:rsidP="00FF63DA">
      <w:pPr>
        <w:spacing w:after="61"/>
        <w:ind w:left="615" w:hanging="427"/>
        <w:rPr>
          <w:rFonts w:ascii="Calibri" w:hAnsi="Calibri" w:cs="Calibri"/>
          <w:sz w:val="24"/>
          <w:szCs w:val="24"/>
        </w:rPr>
      </w:pPr>
      <w:r w:rsidRPr="00B87C96">
        <w:rPr>
          <w:rFonts w:ascii="Calibri" w:hAnsi="Calibri" w:cs="Calibri"/>
          <w:sz w:val="24"/>
          <w:szCs w:val="24"/>
        </w:rPr>
        <w:t>1.1. Aquisição dos materiais e equipamentos indicados no quadro abaixo, para atendimento às demandas diárias da área de Comunicação no que se refere aos trabalhos de filmagem, gravação, edição, entre outros.</w:t>
      </w:r>
    </w:p>
    <w:tbl>
      <w:tblPr>
        <w:tblStyle w:val="Tabelacomgrade"/>
        <w:tblW w:w="0" w:type="auto"/>
        <w:jc w:val="center"/>
        <w:tblLook w:val="04A0" w:firstRow="1" w:lastRow="0" w:firstColumn="1" w:lastColumn="0" w:noHBand="0" w:noVBand="1"/>
      </w:tblPr>
      <w:tblGrid>
        <w:gridCol w:w="648"/>
        <w:gridCol w:w="677"/>
        <w:gridCol w:w="6458"/>
        <w:gridCol w:w="711"/>
      </w:tblGrid>
      <w:tr w:rsidR="000C6D3F" w:rsidRPr="00B87C96" w14:paraId="18D2A9D9" w14:textId="77777777" w:rsidTr="5B74EBB4">
        <w:trPr>
          <w:trHeight w:val="300"/>
          <w:tblHeader/>
          <w:jc w:val="center"/>
        </w:trPr>
        <w:tc>
          <w:tcPr>
            <w:tcW w:w="0" w:type="auto"/>
            <w:vAlign w:val="center"/>
          </w:tcPr>
          <w:p w14:paraId="2F52A2C9" w14:textId="1EFCEB80" w:rsidR="000C6D3F" w:rsidRPr="00B87C96" w:rsidRDefault="00CD04F5" w:rsidP="00A56CA5">
            <w:pPr>
              <w:jc w:val="center"/>
              <w:rPr>
                <w:rFonts w:ascii="Calibri" w:eastAsia="Calibri" w:hAnsi="Calibri" w:cs="Calibri"/>
                <w:b/>
                <w:sz w:val="24"/>
                <w:szCs w:val="24"/>
              </w:rPr>
            </w:pPr>
            <w:r>
              <w:rPr>
                <w:rFonts w:ascii="Calibri" w:eastAsia="Calibri" w:hAnsi="Calibri" w:cs="Calibri"/>
                <w:b/>
                <w:sz w:val="24"/>
                <w:szCs w:val="24"/>
              </w:rPr>
              <w:t>Lote</w:t>
            </w:r>
          </w:p>
        </w:tc>
        <w:tc>
          <w:tcPr>
            <w:tcW w:w="0" w:type="auto"/>
            <w:vAlign w:val="center"/>
          </w:tcPr>
          <w:p w14:paraId="4AFA91CE" w14:textId="6EA4475D" w:rsidR="000C6D3F" w:rsidRPr="00B87C96" w:rsidRDefault="000C6D3F" w:rsidP="00A56CA5">
            <w:pPr>
              <w:jc w:val="center"/>
              <w:rPr>
                <w:rFonts w:ascii="Calibri" w:hAnsi="Calibri" w:cs="Calibri"/>
                <w:sz w:val="24"/>
                <w:szCs w:val="24"/>
              </w:rPr>
            </w:pPr>
            <w:r w:rsidRPr="00B87C96">
              <w:rPr>
                <w:rFonts w:ascii="Calibri" w:eastAsia="Calibri" w:hAnsi="Calibri" w:cs="Calibri"/>
                <w:b/>
                <w:sz w:val="24"/>
                <w:szCs w:val="24"/>
              </w:rPr>
              <w:t>Item</w:t>
            </w:r>
          </w:p>
        </w:tc>
        <w:tc>
          <w:tcPr>
            <w:tcW w:w="0" w:type="auto"/>
            <w:vAlign w:val="center"/>
          </w:tcPr>
          <w:p w14:paraId="09B86228" w14:textId="01DC74EA" w:rsidR="000C6D3F" w:rsidRPr="00B87C96" w:rsidRDefault="000C6D3F" w:rsidP="00610D60">
            <w:pPr>
              <w:rPr>
                <w:rFonts w:ascii="Calibri" w:hAnsi="Calibri" w:cs="Calibri"/>
                <w:sz w:val="24"/>
                <w:szCs w:val="24"/>
              </w:rPr>
            </w:pPr>
            <w:r w:rsidRPr="00B87C96">
              <w:rPr>
                <w:rFonts w:ascii="Calibri" w:eastAsia="Calibri" w:hAnsi="Calibri" w:cs="Calibri"/>
                <w:b/>
                <w:sz w:val="24"/>
                <w:szCs w:val="24"/>
              </w:rPr>
              <w:t>Descrição do Item</w:t>
            </w:r>
          </w:p>
        </w:tc>
        <w:tc>
          <w:tcPr>
            <w:tcW w:w="0" w:type="auto"/>
            <w:vAlign w:val="center"/>
          </w:tcPr>
          <w:p w14:paraId="019A559A" w14:textId="017DF17B" w:rsidR="000C6D3F" w:rsidRPr="00B87C96" w:rsidRDefault="000C6D3F" w:rsidP="00A56CA5">
            <w:pPr>
              <w:jc w:val="center"/>
              <w:rPr>
                <w:rFonts w:ascii="Calibri" w:hAnsi="Calibri" w:cs="Calibri"/>
                <w:sz w:val="24"/>
                <w:szCs w:val="24"/>
              </w:rPr>
            </w:pPr>
            <w:r w:rsidRPr="00B87C96">
              <w:rPr>
                <w:rFonts w:ascii="Calibri" w:eastAsia="Calibri" w:hAnsi="Calibri" w:cs="Calibri"/>
                <w:b/>
                <w:sz w:val="24"/>
                <w:szCs w:val="24"/>
              </w:rPr>
              <w:t>Qtde</w:t>
            </w:r>
          </w:p>
        </w:tc>
      </w:tr>
      <w:tr w:rsidR="000C6D3F" w:rsidRPr="00B87C96" w14:paraId="26BA4D2A" w14:textId="77777777" w:rsidTr="5B74EBB4">
        <w:trPr>
          <w:trHeight w:val="300"/>
          <w:jc w:val="center"/>
        </w:trPr>
        <w:tc>
          <w:tcPr>
            <w:tcW w:w="0" w:type="auto"/>
            <w:shd w:val="clear" w:color="auto" w:fill="F2CEED" w:themeFill="accent5" w:themeFillTint="33"/>
            <w:vAlign w:val="center"/>
          </w:tcPr>
          <w:p w14:paraId="454B0610" w14:textId="2D37587F" w:rsidR="000C6D3F" w:rsidRPr="00B87C96" w:rsidRDefault="000C6D3F" w:rsidP="00A56CA5">
            <w:pPr>
              <w:jc w:val="center"/>
              <w:rPr>
                <w:rFonts w:ascii="Calibri" w:hAnsi="Calibri" w:cs="Calibri"/>
                <w:sz w:val="24"/>
                <w:szCs w:val="24"/>
              </w:rPr>
            </w:pPr>
            <w:r w:rsidRPr="00B87C96">
              <w:rPr>
                <w:rFonts w:ascii="Calibri" w:hAnsi="Calibri" w:cs="Calibri"/>
                <w:sz w:val="24"/>
                <w:szCs w:val="24"/>
              </w:rPr>
              <w:t>01</w:t>
            </w:r>
          </w:p>
        </w:tc>
        <w:tc>
          <w:tcPr>
            <w:tcW w:w="0" w:type="auto"/>
            <w:vAlign w:val="center"/>
          </w:tcPr>
          <w:p w14:paraId="64CAA673" w14:textId="361E590D" w:rsidR="000C6D3F" w:rsidRPr="00B87C96" w:rsidRDefault="000C6D3F" w:rsidP="00A56CA5">
            <w:pPr>
              <w:jc w:val="center"/>
              <w:rPr>
                <w:rFonts w:ascii="Calibri" w:hAnsi="Calibri" w:cs="Calibri"/>
                <w:sz w:val="24"/>
                <w:szCs w:val="24"/>
              </w:rPr>
            </w:pPr>
            <w:r w:rsidRPr="00B87C96">
              <w:rPr>
                <w:rFonts w:ascii="Calibri" w:hAnsi="Calibri" w:cs="Calibri"/>
                <w:sz w:val="24"/>
                <w:szCs w:val="24"/>
              </w:rPr>
              <w:t>01</w:t>
            </w:r>
          </w:p>
        </w:tc>
        <w:tc>
          <w:tcPr>
            <w:tcW w:w="0" w:type="auto"/>
            <w:vAlign w:val="center"/>
          </w:tcPr>
          <w:p w14:paraId="4D606D18" w14:textId="410D61BE" w:rsidR="000C6D3F" w:rsidRPr="00B87C96" w:rsidRDefault="008745F9">
            <w:pPr>
              <w:rPr>
                <w:rFonts w:ascii="Calibri" w:hAnsi="Calibri" w:cs="Calibri"/>
                <w:sz w:val="24"/>
                <w:szCs w:val="24"/>
              </w:rPr>
            </w:pPr>
            <w:r w:rsidRPr="00B87C96">
              <w:rPr>
                <w:rFonts w:ascii="Calibri" w:hAnsi="Calibri" w:cs="Calibri"/>
                <w:sz w:val="24"/>
                <w:szCs w:val="24"/>
              </w:rPr>
              <w:t>Microfone de lapela duplo sem fio</w:t>
            </w:r>
          </w:p>
        </w:tc>
        <w:tc>
          <w:tcPr>
            <w:tcW w:w="0" w:type="auto"/>
            <w:vAlign w:val="center"/>
          </w:tcPr>
          <w:p w14:paraId="074615AD" w14:textId="077DFFD3" w:rsidR="000C6D3F" w:rsidRPr="00B87C96" w:rsidRDefault="000C6D3F" w:rsidP="00A56CA5">
            <w:pPr>
              <w:jc w:val="center"/>
              <w:rPr>
                <w:rFonts w:ascii="Calibri" w:hAnsi="Calibri" w:cs="Calibri"/>
                <w:sz w:val="24"/>
                <w:szCs w:val="24"/>
              </w:rPr>
            </w:pPr>
            <w:r w:rsidRPr="00B87C96">
              <w:rPr>
                <w:rFonts w:ascii="Calibri" w:hAnsi="Calibri" w:cs="Calibri"/>
                <w:sz w:val="24"/>
                <w:szCs w:val="24"/>
              </w:rPr>
              <w:t>02</w:t>
            </w:r>
          </w:p>
        </w:tc>
      </w:tr>
      <w:tr w:rsidR="008745F9" w:rsidRPr="00B87C96" w14:paraId="3BED6604" w14:textId="77777777" w:rsidTr="5B74EBB4">
        <w:trPr>
          <w:trHeight w:val="300"/>
          <w:jc w:val="center"/>
        </w:trPr>
        <w:tc>
          <w:tcPr>
            <w:tcW w:w="0" w:type="auto"/>
            <w:shd w:val="clear" w:color="auto" w:fill="F2CEED" w:themeFill="accent5" w:themeFillTint="33"/>
            <w:vAlign w:val="center"/>
          </w:tcPr>
          <w:p w14:paraId="45533BB4" w14:textId="34352C06" w:rsidR="008745F9" w:rsidRPr="00B87C96" w:rsidRDefault="2682ECC0" w:rsidP="00A56CA5">
            <w:pPr>
              <w:jc w:val="center"/>
              <w:rPr>
                <w:rFonts w:ascii="Calibri" w:hAnsi="Calibri" w:cs="Calibri"/>
                <w:sz w:val="24"/>
                <w:szCs w:val="24"/>
              </w:rPr>
            </w:pPr>
            <w:r w:rsidRPr="2FD887CC">
              <w:rPr>
                <w:rFonts w:ascii="Calibri" w:hAnsi="Calibri" w:cs="Calibri"/>
                <w:sz w:val="24"/>
                <w:szCs w:val="24"/>
              </w:rPr>
              <w:t>0</w:t>
            </w:r>
            <w:r w:rsidR="6590ED37" w:rsidRPr="2FD887CC">
              <w:rPr>
                <w:rFonts w:ascii="Calibri" w:hAnsi="Calibri" w:cs="Calibri"/>
                <w:sz w:val="24"/>
                <w:szCs w:val="24"/>
              </w:rPr>
              <w:t>1</w:t>
            </w:r>
          </w:p>
        </w:tc>
        <w:tc>
          <w:tcPr>
            <w:tcW w:w="0" w:type="auto"/>
            <w:vAlign w:val="center"/>
          </w:tcPr>
          <w:p w14:paraId="25263917" w14:textId="1FE85310" w:rsidR="008745F9" w:rsidRPr="00B87C96" w:rsidRDefault="00C40C7E" w:rsidP="00A56CA5">
            <w:pPr>
              <w:jc w:val="center"/>
              <w:rPr>
                <w:rFonts w:ascii="Calibri" w:hAnsi="Calibri" w:cs="Calibri"/>
                <w:sz w:val="24"/>
                <w:szCs w:val="24"/>
              </w:rPr>
            </w:pPr>
            <w:r w:rsidRPr="00B87C96">
              <w:rPr>
                <w:rFonts w:ascii="Calibri" w:hAnsi="Calibri" w:cs="Calibri"/>
                <w:sz w:val="24"/>
                <w:szCs w:val="24"/>
              </w:rPr>
              <w:t>02</w:t>
            </w:r>
          </w:p>
        </w:tc>
        <w:tc>
          <w:tcPr>
            <w:tcW w:w="0" w:type="auto"/>
            <w:vAlign w:val="center"/>
          </w:tcPr>
          <w:p w14:paraId="4668F2E2" w14:textId="3C551371" w:rsidR="008745F9" w:rsidRPr="00B87C96" w:rsidRDefault="00C40C7E">
            <w:pPr>
              <w:rPr>
                <w:rFonts w:ascii="Calibri" w:hAnsi="Calibri" w:cs="Calibri"/>
                <w:sz w:val="24"/>
                <w:szCs w:val="24"/>
              </w:rPr>
            </w:pPr>
            <w:r w:rsidRPr="00B87C96">
              <w:rPr>
                <w:rFonts w:ascii="Calibri" w:hAnsi="Calibri" w:cs="Calibri"/>
                <w:sz w:val="24"/>
                <w:szCs w:val="24"/>
              </w:rPr>
              <w:t>Estabilizador para celular com rastreador de IA</w:t>
            </w:r>
          </w:p>
        </w:tc>
        <w:tc>
          <w:tcPr>
            <w:tcW w:w="0" w:type="auto"/>
            <w:vAlign w:val="center"/>
          </w:tcPr>
          <w:p w14:paraId="433AA58A" w14:textId="2A0F827D" w:rsidR="00C40C7E" w:rsidRPr="00B87C96" w:rsidRDefault="00C40C7E" w:rsidP="00A56CA5">
            <w:pPr>
              <w:jc w:val="center"/>
              <w:rPr>
                <w:rFonts w:ascii="Calibri" w:hAnsi="Calibri" w:cs="Calibri"/>
                <w:sz w:val="24"/>
                <w:szCs w:val="24"/>
              </w:rPr>
            </w:pPr>
            <w:r w:rsidRPr="00B87C96">
              <w:rPr>
                <w:rFonts w:ascii="Calibri" w:hAnsi="Calibri" w:cs="Calibri"/>
                <w:sz w:val="24"/>
                <w:szCs w:val="24"/>
              </w:rPr>
              <w:t>02</w:t>
            </w:r>
          </w:p>
        </w:tc>
      </w:tr>
      <w:tr w:rsidR="00C40C7E" w:rsidRPr="00B87C96" w14:paraId="52057172" w14:textId="77777777" w:rsidTr="5B74EBB4">
        <w:trPr>
          <w:trHeight w:val="300"/>
          <w:jc w:val="center"/>
        </w:trPr>
        <w:tc>
          <w:tcPr>
            <w:tcW w:w="0" w:type="auto"/>
            <w:shd w:val="clear" w:color="auto" w:fill="D9F2D0" w:themeFill="accent6" w:themeFillTint="33"/>
            <w:vAlign w:val="center"/>
          </w:tcPr>
          <w:p w14:paraId="40F299F4" w14:textId="75569A90" w:rsidR="00C40C7E" w:rsidRPr="00B87C96" w:rsidRDefault="2A966C06" w:rsidP="00A56CA5">
            <w:pPr>
              <w:jc w:val="center"/>
              <w:rPr>
                <w:rFonts w:ascii="Calibri" w:hAnsi="Calibri" w:cs="Calibri"/>
                <w:sz w:val="24"/>
                <w:szCs w:val="24"/>
              </w:rPr>
            </w:pPr>
            <w:r w:rsidRPr="2FD887CC">
              <w:rPr>
                <w:rFonts w:ascii="Calibri" w:hAnsi="Calibri" w:cs="Calibri"/>
                <w:sz w:val="24"/>
                <w:szCs w:val="24"/>
              </w:rPr>
              <w:t>0</w:t>
            </w:r>
            <w:r w:rsidR="75EE9E84" w:rsidRPr="2FD887CC">
              <w:rPr>
                <w:rFonts w:ascii="Calibri" w:hAnsi="Calibri" w:cs="Calibri"/>
                <w:sz w:val="24"/>
                <w:szCs w:val="24"/>
              </w:rPr>
              <w:t>2</w:t>
            </w:r>
          </w:p>
        </w:tc>
        <w:tc>
          <w:tcPr>
            <w:tcW w:w="0" w:type="auto"/>
            <w:vAlign w:val="center"/>
          </w:tcPr>
          <w:p w14:paraId="36090B78" w14:textId="1647ACAD" w:rsidR="00C40C7E" w:rsidRPr="00B87C96" w:rsidRDefault="00F519CC" w:rsidP="00A56CA5">
            <w:pPr>
              <w:jc w:val="center"/>
              <w:rPr>
                <w:rFonts w:ascii="Calibri" w:hAnsi="Calibri" w:cs="Calibri"/>
                <w:sz w:val="24"/>
                <w:szCs w:val="24"/>
              </w:rPr>
            </w:pPr>
            <w:r w:rsidRPr="00B87C96">
              <w:rPr>
                <w:rFonts w:ascii="Calibri" w:hAnsi="Calibri" w:cs="Calibri"/>
                <w:sz w:val="24"/>
                <w:szCs w:val="24"/>
              </w:rPr>
              <w:t>03</w:t>
            </w:r>
          </w:p>
        </w:tc>
        <w:tc>
          <w:tcPr>
            <w:tcW w:w="0" w:type="auto"/>
            <w:vAlign w:val="center"/>
          </w:tcPr>
          <w:p w14:paraId="1409CEAB" w14:textId="2882B2A2" w:rsidR="00C40C7E" w:rsidRPr="00B87C96" w:rsidRDefault="00F519CC">
            <w:pPr>
              <w:rPr>
                <w:rFonts w:ascii="Calibri" w:hAnsi="Calibri" w:cs="Calibri"/>
                <w:sz w:val="24"/>
                <w:szCs w:val="24"/>
              </w:rPr>
            </w:pPr>
            <w:r w:rsidRPr="00B87C96">
              <w:rPr>
                <w:rFonts w:ascii="Calibri" w:hAnsi="Calibri" w:cs="Calibri"/>
                <w:sz w:val="24"/>
                <w:szCs w:val="24"/>
              </w:rPr>
              <w:t>Tripé profissional para câmera com coluna giratória</w:t>
            </w:r>
          </w:p>
        </w:tc>
        <w:tc>
          <w:tcPr>
            <w:tcW w:w="0" w:type="auto"/>
            <w:vAlign w:val="center"/>
          </w:tcPr>
          <w:p w14:paraId="574A21F4" w14:textId="5BBC3584" w:rsidR="00C40C7E" w:rsidRPr="00B87C96" w:rsidRDefault="00990BC7" w:rsidP="00A56CA5">
            <w:pPr>
              <w:jc w:val="center"/>
              <w:rPr>
                <w:rFonts w:ascii="Calibri" w:hAnsi="Calibri" w:cs="Calibri"/>
                <w:sz w:val="24"/>
                <w:szCs w:val="24"/>
              </w:rPr>
            </w:pPr>
            <w:r w:rsidRPr="00B87C96">
              <w:rPr>
                <w:rFonts w:ascii="Calibri" w:hAnsi="Calibri" w:cs="Calibri"/>
                <w:sz w:val="24"/>
                <w:szCs w:val="24"/>
              </w:rPr>
              <w:t>02</w:t>
            </w:r>
          </w:p>
        </w:tc>
      </w:tr>
      <w:tr w:rsidR="00990BC7" w:rsidRPr="00B87C96" w14:paraId="377F640B" w14:textId="77777777" w:rsidTr="5B74EBB4">
        <w:trPr>
          <w:trHeight w:val="300"/>
          <w:jc w:val="center"/>
        </w:trPr>
        <w:tc>
          <w:tcPr>
            <w:tcW w:w="0" w:type="auto"/>
            <w:shd w:val="clear" w:color="auto" w:fill="D9F2D0" w:themeFill="accent6" w:themeFillTint="33"/>
            <w:vAlign w:val="center"/>
          </w:tcPr>
          <w:p w14:paraId="1AC9202F" w14:textId="4FABD4DE" w:rsidR="00990BC7" w:rsidRPr="00B87C96" w:rsidRDefault="7E1B98AA" w:rsidP="00A56CA5">
            <w:pPr>
              <w:jc w:val="center"/>
              <w:rPr>
                <w:rFonts w:ascii="Calibri" w:hAnsi="Calibri" w:cs="Calibri"/>
                <w:sz w:val="24"/>
                <w:szCs w:val="24"/>
              </w:rPr>
            </w:pPr>
            <w:r w:rsidRPr="2FD887CC">
              <w:rPr>
                <w:rFonts w:ascii="Calibri" w:hAnsi="Calibri" w:cs="Calibri"/>
                <w:sz w:val="24"/>
                <w:szCs w:val="24"/>
              </w:rPr>
              <w:t>0</w:t>
            </w:r>
            <w:r w:rsidR="71C25DA5" w:rsidRPr="2FD887CC">
              <w:rPr>
                <w:rFonts w:ascii="Calibri" w:hAnsi="Calibri" w:cs="Calibri"/>
                <w:sz w:val="24"/>
                <w:szCs w:val="24"/>
              </w:rPr>
              <w:t>2</w:t>
            </w:r>
          </w:p>
        </w:tc>
        <w:tc>
          <w:tcPr>
            <w:tcW w:w="0" w:type="auto"/>
            <w:vAlign w:val="center"/>
          </w:tcPr>
          <w:p w14:paraId="30E45B7B" w14:textId="759BA372" w:rsidR="00990BC7" w:rsidRPr="00B87C96" w:rsidRDefault="00A0153B" w:rsidP="00A56CA5">
            <w:pPr>
              <w:jc w:val="center"/>
              <w:rPr>
                <w:rFonts w:ascii="Calibri" w:hAnsi="Calibri" w:cs="Calibri"/>
                <w:sz w:val="24"/>
                <w:szCs w:val="24"/>
              </w:rPr>
            </w:pPr>
            <w:r w:rsidRPr="00B87C96">
              <w:rPr>
                <w:rFonts w:ascii="Calibri" w:hAnsi="Calibri" w:cs="Calibri"/>
                <w:sz w:val="24"/>
                <w:szCs w:val="24"/>
              </w:rPr>
              <w:t>04</w:t>
            </w:r>
          </w:p>
        </w:tc>
        <w:tc>
          <w:tcPr>
            <w:tcW w:w="0" w:type="auto"/>
            <w:vAlign w:val="center"/>
          </w:tcPr>
          <w:p w14:paraId="43963E32" w14:textId="2F0A08BB" w:rsidR="00990BC7" w:rsidRPr="00B87C96" w:rsidRDefault="00920C7C">
            <w:pPr>
              <w:rPr>
                <w:rFonts w:ascii="Calibri" w:hAnsi="Calibri" w:cs="Calibri"/>
                <w:sz w:val="24"/>
                <w:szCs w:val="24"/>
              </w:rPr>
            </w:pPr>
            <w:r w:rsidRPr="00B87C96">
              <w:rPr>
                <w:rFonts w:ascii="Calibri" w:hAnsi="Calibri" w:cs="Calibri"/>
                <w:sz w:val="24"/>
                <w:szCs w:val="24"/>
              </w:rPr>
              <w:t>Bolsa para tripé acolchoada – 120 cm</w:t>
            </w:r>
          </w:p>
        </w:tc>
        <w:tc>
          <w:tcPr>
            <w:tcW w:w="0" w:type="auto"/>
            <w:vAlign w:val="center"/>
          </w:tcPr>
          <w:p w14:paraId="75DCED10" w14:textId="0805962C" w:rsidR="00990BC7" w:rsidRPr="00B87C96" w:rsidRDefault="00CB10AE" w:rsidP="00A56CA5">
            <w:pPr>
              <w:jc w:val="center"/>
              <w:rPr>
                <w:rFonts w:ascii="Calibri" w:hAnsi="Calibri" w:cs="Calibri"/>
                <w:sz w:val="24"/>
                <w:szCs w:val="24"/>
              </w:rPr>
            </w:pPr>
            <w:r w:rsidRPr="00B87C96">
              <w:rPr>
                <w:rFonts w:ascii="Calibri" w:hAnsi="Calibri" w:cs="Calibri"/>
                <w:sz w:val="24"/>
                <w:szCs w:val="24"/>
              </w:rPr>
              <w:t>02</w:t>
            </w:r>
          </w:p>
        </w:tc>
      </w:tr>
      <w:tr w:rsidR="00043120" w:rsidRPr="00B87C96" w14:paraId="72F12CF8" w14:textId="77777777" w:rsidTr="5B74EBB4">
        <w:trPr>
          <w:trHeight w:val="300"/>
          <w:jc w:val="center"/>
        </w:trPr>
        <w:tc>
          <w:tcPr>
            <w:tcW w:w="0" w:type="auto"/>
            <w:shd w:val="clear" w:color="auto" w:fill="D9F2D0" w:themeFill="accent6" w:themeFillTint="33"/>
            <w:vAlign w:val="center"/>
          </w:tcPr>
          <w:p w14:paraId="08E6375E" w14:textId="5079EED1" w:rsidR="00043120" w:rsidRPr="00B87C96" w:rsidRDefault="410982A2" w:rsidP="00A56CA5">
            <w:pPr>
              <w:jc w:val="center"/>
              <w:rPr>
                <w:rFonts w:ascii="Calibri" w:hAnsi="Calibri" w:cs="Calibri"/>
                <w:sz w:val="24"/>
                <w:szCs w:val="24"/>
              </w:rPr>
            </w:pPr>
            <w:r w:rsidRPr="2FD887CC">
              <w:rPr>
                <w:rFonts w:ascii="Calibri" w:hAnsi="Calibri" w:cs="Calibri"/>
                <w:sz w:val="24"/>
                <w:szCs w:val="24"/>
              </w:rPr>
              <w:t>0</w:t>
            </w:r>
            <w:r w:rsidR="5B1C0F1B" w:rsidRPr="2FD887CC">
              <w:rPr>
                <w:rFonts w:ascii="Calibri" w:hAnsi="Calibri" w:cs="Calibri"/>
                <w:sz w:val="24"/>
                <w:szCs w:val="24"/>
              </w:rPr>
              <w:t>2</w:t>
            </w:r>
          </w:p>
        </w:tc>
        <w:tc>
          <w:tcPr>
            <w:tcW w:w="0" w:type="auto"/>
            <w:vAlign w:val="center"/>
          </w:tcPr>
          <w:p w14:paraId="02E6C5D4" w14:textId="0450AEB1" w:rsidR="00043120" w:rsidRPr="00B87C96" w:rsidRDefault="00043120" w:rsidP="00A56CA5">
            <w:pPr>
              <w:jc w:val="center"/>
              <w:rPr>
                <w:rFonts w:ascii="Calibri" w:hAnsi="Calibri" w:cs="Calibri"/>
                <w:sz w:val="24"/>
                <w:szCs w:val="24"/>
              </w:rPr>
            </w:pPr>
            <w:r w:rsidRPr="00B87C96">
              <w:rPr>
                <w:rFonts w:ascii="Calibri" w:hAnsi="Calibri" w:cs="Calibri"/>
                <w:sz w:val="24"/>
                <w:szCs w:val="24"/>
              </w:rPr>
              <w:t>05</w:t>
            </w:r>
          </w:p>
        </w:tc>
        <w:tc>
          <w:tcPr>
            <w:tcW w:w="0" w:type="auto"/>
            <w:vAlign w:val="center"/>
          </w:tcPr>
          <w:p w14:paraId="6A3FFDBA" w14:textId="26A35287" w:rsidR="00043120" w:rsidRPr="00B87C96" w:rsidRDefault="00043120">
            <w:pPr>
              <w:rPr>
                <w:rFonts w:ascii="Calibri" w:hAnsi="Calibri" w:cs="Calibri"/>
                <w:sz w:val="24"/>
                <w:szCs w:val="24"/>
              </w:rPr>
            </w:pPr>
            <w:r w:rsidRPr="00B87C96">
              <w:rPr>
                <w:rFonts w:ascii="Calibri" w:hAnsi="Calibri" w:cs="Calibri"/>
                <w:sz w:val="24"/>
                <w:szCs w:val="24"/>
              </w:rPr>
              <w:t>Gaiola Cage universal para smartphone</w:t>
            </w:r>
          </w:p>
        </w:tc>
        <w:tc>
          <w:tcPr>
            <w:tcW w:w="0" w:type="auto"/>
            <w:vAlign w:val="center"/>
          </w:tcPr>
          <w:p w14:paraId="33F5ACC1" w14:textId="76C81795" w:rsidR="00043120" w:rsidRPr="00B87C96" w:rsidRDefault="00043120" w:rsidP="00A56CA5">
            <w:pPr>
              <w:jc w:val="center"/>
              <w:rPr>
                <w:rFonts w:ascii="Calibri" w:hAnsi="Calibri" w:cs="Calibri"/>
                <w:sz w:val="24"/>
                <w:szCs w:val="24"/>
              </w:rPr>
            </w:pPr>
            <w:r w:rsidRPr="00B87C96">
              <w:rPr>
                <w:rFonts w:ascii="Calibri" w:hAnsi="Calibri" w:cs="Calibri"/>
                <w:sz w:val="24"/>
                <w:szCs w:val="24"/>
              </w:rPr>
              <w:t>02</w:t>
            </w:r>
          </w:p>
        </w:tc>
      </w:tr>
      <w:tr w:rsidR="00043120" w:rsidRPr="00B87C96" w14:paraId="11BCA680" w14:textId="77777777" w:rsidTr="5B74EBB4">
        <w:trPr>
          <w:trHeight w:val="300"/>
          <w:jc w:val="center"/>
        </w:trPr>
        <w:tc>
          <w:tcPr>
            <w:tcW w:w="0" w:type="auto"/>
            <w:shd w:val="clear" w:color="auto" w:fill="D9F2D0" w:themeFill="accent6" w:themeFillTint="33"/>
            <w:vAlign w:val="center"/>
          </w:tcPr>
          <w:p w14:paraId="29572387" w14:textId="79ED8190" w:rsidR="00043120" w:rsidRPr="00B87C96" w:rsidRDefault="65FAF759" w:rsidP="00A56CA5">
            <w:pPr>
              <w:jc w:val="center"/>
              <w:rPr>
                <w:rFonts w:ascii="Calibri" w:hAnsi="Calibri" w:cs="Calibri"/>
                <w:sz w:val="24"/>
                <w:szCs w:val="24"/>
              </w:rPr>
            </w:pPr>
            <w:r w:rsidRPr="2FD887CC">
              <w:rPr>
                <w:rFonts w:ascii="Calibri" w:hAnsi="Calibri" w:cs="Calibri"/>
                <w:sz w:val="24"/>
                <w:szCs w:val="24"/>
              </w:rPr>
              <w:t>0</w:t>
            </w:r>
            <w:r w:rsidR="77174990" w:rsidRPr="2FD887CC">
              <w:rPr>
                <w:rFonts w:ascii="Calibri" w:hAnsi="Calibri" w:cs="Calibri"/>
                <w:sz w:val="24"/>
                <w:szCs w:val="24"/>
              </w:rPr>
              <w:t>2</w:t>
            </w:r>
          </w:p>
        </w:tc>
        <w:tc>
          <w:tcPr>
            <w:tcW w:w="0" w:type="auto"/>
            <w:vAlign w:val="center"/>
          </w:tcPr>
          <w:p w14:paraId="0EFAA838" w14:textId="72386FDD" w:rsidR="00043120" w:rsidRPr="00B87C96" w:rsidRDefault="006A5029" w:rsidP="00A56CA5">
            <w:pPr>
              <w:jc w:val="center"/>
              <w:rPr>
                <w:rFonts w:ascii="Calibri" w:hAnsi="Calibri" w:cs="Calibri"/>
                <w:sz w:val="24"/>
                <w:szCs w:val="24"/>
              </w:rPr>
            </w:pPr>
            <w:r w:rsidRPr="00B87C96">
              <w:rPr>
                <w:rFonts w:ascii="Calibri" w:hAnsi="Calibri" w:cs="Calibri"/>
                <w:sz w:val="24"/>
                <w:szCs w:val="24"/>
              </w:rPr>
              <w:t>06</w:t>
            </w:r>
          </w:p>
        </w:tc>
        <w:tc>
          <w:tcPr>
            <w:tcW w:w="0" w:type="auto"/>
            <w:vAlign w:val="center"/>
          </w:tcPr>
          <w:p w14:paraId="41142C55" w14:textId="4DC79F7F" w:rsidR="00043120" w:rsidRPr="00B87C96" w:rsidRDefault="006A5029">
            <w:pPr>
              <w:rPr>
                <w:rFonts w:ascii="Calibri" w:hAnsi="Calibri" w:cs="Calibri"/>
                <w:sz w:val="24"/>
                <w:szCs w:val="24"/>
              </w:rPr>
            </w:pPr>
            <w:r w:rsidRPr="00B87C96">
              <w:rPr>
                <w:rFonts w:ascii="Calibri" w:hAnsi="Calibri" w:cs="Calibri"/>
                <w:sz w:val="24"/>
                <w:szCs w:val="24"/>
              </w:rPr>
              <w:t>Gaiola Cage para câmera fotográfica</w:t>
            </w:r>
          </w:p>
        </w:tc>
        <w:tc>
          <w:tcPr>
            <w:tcW w:w="0" w:type="auto"/>
            <w:vAlign w:val="center"/>
          </w:tcPr>
          <w:p w14:paraId="3DF5975D" w14:textId="44E435A3" w:rsidR="00043120" w:rsidRPr="00B87C96" w:rsidRDefault="006A5029" w:rsidP="00A56CA5">
            <w:pPr>
              <w:jc w:val="center"/>
              <w:rPr>
                <w:rFonts w:ascii="Calibri" w:hAnsi="Calibri" w:cs="Calibri"/>
                <w:sz w:val="24"/>
                <w:szCs w:val="24"/>
              </w:rPr>
            </w:pPr>
            <w:r w:rsidRPr="00B87C96">
              <w:rPr>
                <w:rFonts w:ascii="Calibri" w:hAnsi="Calibri" w:cs="Calibri"/>
                <w:sz w:val="24"/>
                <w:szCs w:val="24"/>
              </w:rPr>
              <w:t>02</w:t>
            </w:r>
          </w:p>
        </w:tc>
      </w:tr>
      <w:tr w:rsidR="00612B5A" w:rsidRPr="00B87C96" w14:paraId="04103D80" w14:textId="77777777" w:rsidTr="5B74EBB4">
        <w:trPr>
          <w:trHeight w:val="300"/>
          <w:jc w:val="center"/>
        </w:trPr>
        <w:tc>
          <w:tcPr>
            <w:tcW w:w="0" w:type="auto"/>
            <w:shd w:val="clear" w:color="auto" w:fill="D9F2D0" w:themeFill="accent6" w:themeFillTint="33"/>
            <w:vAlign w:val="center"/>
          </w:tcPr>
          <w:p w14:paraId="3E84DCA9" w14:textId="41D206E6" w:rsidR="00612B5A" w:rsidRPr="00B87C96" w:rsidRDefault="355C72C6" w:rsidP="00A56CA5">
            <w:pPr>
              <w:jc w:val="center"/>
              <w:rPr>
                <w:rFonts w:ascii="Calibri" w:hAnsi="Calibri" w:cs="Calibri"/>
                <w:sz w:val="24"/>
                <w:szCs w:val="24"/>
              </w:rPr>
            </w:pPr>
            <w:r w:rsidRPr="2FD887CC">
              <w:rPr>
                <w:rFonts w:ascii="Calibri" w:hAnsi="Calibri" w:cs="Calibri"/>
                <w:sz w:val="24"/>
                <w:szCs w:val="24"/>
              </w:rPr>
              <w:t>0</w:t>
            </w:r>
            <w:r w:rsidR="7841FD4E" w:rsidRPr="2FD887CC">
              <w:rPr>
                <w:rFonts w:ascii="Calibri" w:hAnsi="Calibri" w:cs="Calibri"/>
                <w:sz w:val="24"/>
                <w:szCs w:val="24"/>
              </w:rPr>
              <w:t>2</w:t>
            </w:r>
          </w:p>
        </w:tc>
        <w:tc>
          <w:tcPr>
            <w:tcW w:w="0" w:type="auto"/>
            <w:vAlign w:val="center"/>
          </w:tcPr>
          <w:p w14:paraId="0A121A96" w14:textId="4AF3A32F" w:rsidR="00612B5A" w:rsidRPr="00B87C96" w:rsidRDefault="00612B5A" w:rsidP="00A56CA5">
            <w:pPr>
              <w:jc w:val="center"/>
              <w:rPr>
                <w:rFonts w:ascii="Calibri" w:hAnsi="Calibri" w:cs="Calibri"/>
                <w:sz w:val="24"/>
                <w:szCs w:val="24"/>
              </w:rPr>
            </w:pPr>
            <w:r w:rsidRPr="00B87C96">
              <w:rPr>
                <w:rFonts w:ascii="Calibri" w:hAnsi="Calibri" w:cs="Calibri"/>
                <w:sz w:val="24"/>
                <w:szCs w:val="24"/>
              </w:rPr>
              <w:t>07</w:t>
            </w:r>
          </w:p>
        </w:tc>
        <w:tc>
          <w:tcPr>
            <w:tcW w:w="0" w:type="auto"/>
            <w:vAlign w:val="center"/>
          </w:tcPr>
          <w:p w14:paraId="7392A223" w14:textId="652901E6" w:rsidR="00612B5A" w:rsidRPr="00B87C96" w:rsidRDefault="00612B5A">
            <w:pPr>
              <w:rPr>
                <w:rFonts w:ascii="Calibri" w:hAnsi="Calibri" w:cs="Calibri"/>
                <w:sz w:val="24"/>
                <w:szCs w:val="24"/>
              </w:rPr>
            </w:pPr>
            <w:r w:rsidRPr="00B87C96">
              <w:rPr>
                <w:rFonts w:ascii="Calibri" w:hAnsi="Calibri" w:cs="Calibri"/>
                <w:sz w:val="24"/>
                <w:szCs w:val="24"/>
              </w:rPr>
              <w:t>Câmera fotográfica profissional com bateria reserva</w:t>
            </w:r>
          </w:p>
        </w:tc>
        <w:tc>
          <w:tcPr>
            <w:tcW w:w="0" w:type="auto"/>
            <w:vAlign w:val="center"/>
          </w:tcPr>
          <w:p w14:paraId="5B631B04" w14:textId="77E734D2" w:rsidR="00612B5A" w:rsidRPr="00B87C96" w:rsidRDefault="00612B5A" w:rsidP="00A56CA5">
            <w:pPr>
              <w:jc w:val="center"/>
              <w:rPr>
                <w:rFonts w:ascii="Calibri" w:hAnsi="Calibri" w:cs="Calibri"/>
                <w:sz w:val="24"/>
                <w:szCs w:val="24"/>
              </w:rPr>
            </w:pPr>
            <w:r w:rsidRPr="00B87C96">
              <w:rPr>
                <w:rFonts w:ascii="Calibri" w:hAnsi="Calibri" w:cs="Calibri"/>
                <w:sz w:val="24"/>
                <w:szCs w:val="24"/>
              </w:rPr>
              <w:t>02</w:t>
            </w:r>
          </w:p>
        </w:tc>
      </w:tr>
      <w:tr w:rsidR="007945A0" w:rsidRPr="00B87C96" w14:paraId="5214037F" w14:textId="77777777" w:rsidTr="5B74EBB4">
        <w:trPr>
          <w:trHeight w:val="300"/>
          <w:jc w:val="center"/>
        </w:trPr>
        <w:tc>
          <w:tcPr>
            <w:tcW w:w="0" w:type="auto"/>
            <w:shd w:val="clear" w:color="auto" w:fill="D9F2D0" w:themeFill="accent6" w:themeFillTint="33"/>
            <w:vAlign w:val="center"/>
          </w:tcPr>
          <w:p w14:paraId="2114BE7B" w14:textId="0EDEF87F" w:rsidR="007945A0" w:rsidRPr="00B87C96" w:rsidRDefault="510045C6" w:rsidP="00A56CA5">
            <w:pPr>
              <w:jc w:val="center"/>
              <w:rPr>
                <w:rFonts w:ascii="Calibri" w:hAnsi="Calibri" w:cs="Calibri"/>
                <w:sz w:val="24"/>
                <w:szCs w:val="24"/>
              </w:rPr>
            </w:pPr>
            <w:r w:rsidRPr="2FD887CC">
              <w:rPr>
                <w:rFonts w:ascii="Calibri" w:hAnsi="Calibri" w:cs="Calibri"/>
                <w:sz w:val="24"/>
                <w:szCs w:val="24"/>
              </w:rPr>
              <w:t>0</w:t>
            </w:r>
            <w:r w:rsidR="0D40958E" w:rsidRPr="2FD887CC">
              <w:rPr>
                <w:rFonts w:ascii="Calibri" w:hAnsi="Calibri" w:cs="Calibri"/>
                <w:sz w:val="24"/>
                <w:szCs w:val="24"/>
              </w:rPr>
              <w:t>2</w:t>
            </w:r>
          </w:p>
        </w:tc>
        <w:tc>
          <w:tcPr>
            <w:tcW w:w="0" w:type="auto"/>
            <w:vAlign w:val="center"/>
          </w:tcPr>
          <w:p w14:paraId="33DC2AC8" w14:textId="1CAF8C1F" w:rsidR="007945A0" w:rsidRPr="00B87C96" w:rsidRDefault="004A507D" w:rsidP="00A56CA5">
            <w:pPr>
              <w:jc w:val="center"/>
              <w:rPr>
                <w:rFonts w:ascii="Calibri" w:hAnsi="Calibri" w:cs="Calibri"/>
                <w:sz w:val="24"/>
                <w:szCs w:val="24"/>
              </w:rPr>
            </w:pPr>
            <w:r w:rsidRPr="00B87C96">
              <w:rPr>
                <w:rFonts w:ascii="Calibri" w:hAnsi="Calibri" w:cs="Calibri"/>
                <w:sz w:val="24"/>
                <w:szCs w:val="24"/>
              </w:rPr>
              <w:t>08</w:t>
            </w:r>
          </w:p>
        </w:tc>
        <w:tc>
          <w:tcPr>
            <w:tcW w:w="0" w:type="auto"/>
            <w:vAlign w:val="center"/>
          </w:tcPr>
          <w:p w14:paraId="20621A0B" w14:textId="6E5533D3" w:rsidR="007945A0" w:rsidRPr="00B87C96" w:rsidRDefault="004A507D">
            <w:pPr>
              <w:rPr>
                <w:rFonts w:ascii="Calibri" w:hAnsi="Calibri" w:cs="Calibri"/>
                <w:sz w:val="24"/>
                <w:szCs w:val="24"/>
              </w:rPr>
            </w:pPr>
            <w:r w:rsidRPr="00B87C96">
              <w:rPr>
                <w:rFonts w:ascii="Calibri" w:hAnsi="Calibri" w:cs="Calibri"/>
                <w:sz w:val="24"/>
                <w:szCs w:val="24"/>
              </w:rPr>
              <w:t>Lente intercambiável zoom padrão (curta)</w:t>
            </w:r>
          </w:p>
        </w:tc>
        <w:tc>
          <w:tcPr>
            <w:tcW w:w="0" w:type="auto"/>
            <w:vAlign w:val="center"/>
          </w:tcPr>
          <w:p w14:paraId="6E8DD43C" w14:textId="01C94B87" w:rsidR="007945A0" w:rsidRPr="00B87C96" w:rsidRDefault="00AC17CA" w:rsidP="00A56CA5">
            <w:pPr>
              <w:jc w:val="center"/>
              <w:rPr>
                <w:rFonts w:ascii="Calibri" w:hAnsi="Calibri" w:cs="Calibri"/>
                <w:sz w:val="24"/>
                <w:szCs w:val="24"/>
              </w:rPr>
            </w:pPr>
            <w:r w:rsidRPr="00B87C96">
              <w:rPr>
                <w:rFonts w:ascii="Calibri" w:hAnsi="Calibri" w:cs="Calibri"/>
                <w:sz w:val="24"/>
                <w:szCs w:val="24"/>
              </w:rPr>
              <w:t>02</w:t>
            </w:r>
          </w:p>
        </w:tc>
      </w:tr>
      <w:tr w:rsidR="00043120" w:rsidRPr="00B87C96" w14:paraId="68A265CA" w14:textId="77777777" w:rsidTr="5B74EBB4">
        <w:trPr>
          <w:trHeight w:val="300"/>
          <w:jc w:val="center"/>
        </w:trPr>
        <w:tc>
          <w:tcPr>
            <w:tcW w:w="0" w:type="auto"/>
            <w:shd w:val="clear" w:color="auto" w:fill="D9F2D0" w:themeFill="accent6" w:themeFillTint="33"/>
            <w:vAlign w:val="center"/>
          </w:tcPr>
          <w:p w14:paraId="0D4C3C91" w14:textId="0BCB1781" w:rsidR="00043120" w:rsidRPr="00B87C96" w:rsidRDefault="510045C6" w:rsidP="00A56CA5">
            <w:pPr>
              <w:jc w:val="center"/>
              <w:rPr>
                <w:rFonts w:ascii="Calibri" w:hAnsi="Calibri" w:cs="Calibri"/>
                <w:sz w:val="24"/>
                <w:szCs w:val="24"/>
              </w:rPr>
            </w:pPr>
            <w:r w:rsidRPr="2FD887CC">
              <w:rPr>
                <w:rFonts w:ascii="Calibri" w:hAnsi="Calibri" w:cs="Calibri"/>
                <w:sz w:val="24"/>
                <w:szCs w:val="24"/>
              </w:rPr>
              <w:t>0</w:t>
            </w:r>
            <w:r w:rsidR="375B5136" w:rsidRPr="2FD887CC">
              <w:rPr>
                <w:rFonts w:ascii="Calibri" w:hAnsi="Calibri" w:cs="Calibri"/>
                <w:sz w:val="24"/>
                <w:szCs w:val="24"/>
              </w:rPr>
              <w:t>2</w:t>
            </w:r>
          </w:p>
        </w:tc>
        <w:tc>
          <w:tcPr>
            <w:tcW w:w="0" w:type="auto"/>
            <w:vAlign w:val="center"/>
          </w:tcPr>
          <w:p w14:paraId="40BC45C4" w14:textId="19047955" w:rsidR="00043120" w:rsidRPr="00B87C96" w:rsidRDefault="004A507D" w:rsidP="00A56CA5">
            <w:pPr>
              <w:jc w:val="center"/>
              <w:rPr>
                <w:rFonts w:ascii="Calibri" w:hAnsi="Calibri" w:cs="Calibri"/>
                <w:sz w:val="24"/>
                <w:szCs w:val="24"/>
              </w:rPr>
            </w:pPr>
            <w:r w:rsidRPr="00B87C96">
              <w:rPr>
                <w:rFonts w:ascii="Calibri" w:hAnsi="Calibri" w:cs="Calibri"/>
                <w:sz w:val="24"/>
                <w:szCs w:val="24"/>
              </w:rPr>
              <w:t>09</w:t>
            </w:r>
          </w:p>
        </w:tc>
        <w:tc>
          <w:tcPr>
            <w:tcW w:w="0" w:type="auto"/>
            <w:vAlign w:val="center"/>
          </w:tcPr>
          <w:p w14:paraId="11CD47CC" w14:textId="316FFD71" w:rsidR="00043120" w:rsidRPr="00B87C96" w:rsidRDefault="003A06F3">
            <w:pPr>
              <w:rPr>
                <w:rFonts w:ascii="Calibri" w:hAnsi="Calibri" w:cs="Calibri"/>
                <w:sz w:val="24"/>
                <w:szCs w:val="24"/>
              </w:rPr>
            </w:pPr>
            <w:r w:rsidRPr="00B87C96">
              <w:rPr>
                <w:rFonts w:ascii="Calibri" w:hAnsi="Calibri" w:cs="Calibri"/>
                <w:sz w:val="24"/>
                <w:szCs w:val="24"/>
              </w:rPr>
              <w:t>Lente intercambiável teleobjetiva (zoom longo)</w:t>
            </w:r>
          </w:p>
        </w:tc>
        <w:tc>
          <w:tcPr>
            <w:tcW w:w="0" w:type="auto"/>
            <w:vAlign w:val="center"/>
          </w:tcPr>
          <w:p w14:paraId="0B481D8D" w14:textId="2327E0D6" w:rsidR="00043120" w:rsidRPr="00B87C96" w:rsidRDefault="003A06F3" w:rsidP="00A56CA5">
            <w:pPr>
              <w:jc w:val="center"/>
              <w:rPr>
                <w:rFonts w:ascii="Calibri" w:hAnsi="Calibri" w:cs="Calibri"/>
                <w:sz w:val="24"/>
                <w:szCs w:val="24"/>
              </w:rPr>
            </w:pPr>
            <w:r w:rsidRPr="00B87C96">
              <w:rPr>
                <w:rFonts w:ascii="Calibri" w:hAnsi="Calibri" w:cs="Calibri"/>
                <w:sz w:val="24"/>
                <w:szCs w:val="24"/>
              </w:rPr>
              <w:t>02</w:t>
            </w:r>
          </w:p>
        </w:tc>
      </w:tr>
      <w:tr w:rsidR="00675548" w:rsidRPr="00B87C96" w14:paraId="3B149E4B" w14:textId="77777777" w:rsidTr="5B74EBB4">
        <w:trPr>
          <w:trHeight w:val="300"/>
          <w:jc w:val="center"/>
        </w:trPr>
        <w:tc>
          <w:tcPr>
            <w:tcW w:w="0" w:type="auto"/>
            <w:shd w:val="clear" w:color="auto" w:fill="D9F2D0" w:themeFill="accent6" w:themeFillTint="33"/>
            <w:vAlign w:val="center"/>
          </w:tcPr>
          <w:p w14:paraId="249B6C2E" w14:textId="10FF4479" w:rsidR="00675548" w:rsidRPr="00B87C96" w:rsidRDefault="3C542D70" w:rsidP="00A56CA5">
            <w:pPr>
              <w:jc w:val="center"/>
              <w:rPr>
                <w:rFonts w:ascii="Calibri" w:hAnsi="Calibri" w:cs="Calibri"/>
                <w:sz w:val="24"/>
                <w:szCs w:val="24"/>
              </w:rPr>
            </w:pPr>
            <w:r w:rsidRPr="2FD887CC">
              <w:rPr>
                <w:rFonts w:ascii="Calibri" w:hAnsi="Calibri" w:cs="Calibri"/>
                <w:sz w:val="24"/>
                <w:szCs w:val="24"/>
              </w:rPr>
              <w:t>0</w:t>
            </w:r>
            <w:r w:rsidR="29E4ACBA" w:rsidRPr="2FD887CC">
              <w:rPr>
                <w:rFonts w:ascii="Calibri" w:hAnsi="Calibri" w:cs="Calibri"/>
                <w:sz w:val="24"/>
                <w:szCs w:val="24"/>
              </w:rPr>
              <w:t>2</w:t>
            </w:r>
          </w:p>
        </w:tc>
        <w:tc>
          <w:tcPr>
            <w:tcW w:w="0" w:type="auto"/>
            <w:vAlign w:val="center"/>
          </w:tcPr>
          <w:p w14:paraId="7991F6CD" w14:textId="4845C2C9" w:rsidR="00675548" w:rsidRPr="00B87C96" w:rsidRDefault="00675548" w:rsidP="00A56CA5">
            <w:pPr>
              <w:jc w:val="center"/>
              <w:rPr>
                <w:rFonts w:ascii="Calibri" w:hAnsi="Calibri" w:cs="Calibri"/>
                <w:sz w:val="24"/>
                <w:szCs w:val="24"/>
              </w:rPr>
            </w:pPr>
            <w:r w:rsidRPr="00B87C96">
              <w:rPr>
                <w:rFonts w:ascii="Calibri" w:hAnsi="Calibri" w:cs="Calibri"/>
                <w:sz w:val="24"/>
                <w:szCs w:val="24"/>
              </w:rPr>
              <w:t>10</w:t>
            </w:r>
          </w:p>
        </w:tc>
        <w:tc>
          <w:tcPr>
            <w:tcW w:w="0" w:type="auto"/>
            <w:vAlign w:val="center"/>
          </w:tcPr>
          <w:p w14:paraId="6FB60B5C" w14:textId="6F3EF6E4" w:rsidR="00675548" w:rsidRPr="00B87C96" w:rsidRDefault="00675548" w:rsidP="00675548">
            <w:pPr>
              <w:rPr>
                <w:rFonts w:ascii="Calibri" w:hAnsi="Calibri" w:cs="Calibri"/>
                <w:sz w:val="24"/>
                <w:szCs w:val="24"/>
              </w:rPr>
            </w:pPr>
            <w:bookmarkStart w:id="1" w:name="_Hlk211168368"/>
            <w:r w:rsidRPr="00B87C96">
              <w:rPr>
                <w:rFonts w:ascii="Calibri" w:hAnsi="Calibri" w:cs="Calibri"/>
                <w:sz w:val="24"/>
                <w:szCs w:val="24"/>
              </w:rPr>
              <w:t>Mini Iluminador LED para câmeras e filmadoras</w:t>
            </w:r>
            <w:bookmarkEnd w:id="1"/>
          </w:p>
        </w:tc>
        <w:tc>
          <w:tcPr>
            <w:tcW w:w="0" w:type="auto"/>
            <w:vAlign w:val="center"/>
          </w:tcPr>
          <w:p w14:paraId="35DEB00C" w14:textId="5D92753F" w:rsidR="00675548" w:rsidRPr="00B87C96" w:rsidRDefault="00675548" w:rsidP="00A56CA5">
            <w:pPr>
              <w:jc w:val="center"/>
              <w:rPr>
                <w:rFonts w:ascii="Calibri" w:hAnsi="Calibri" w:cs="Calibri"/>
                <w:sz w:val="24"/>
                <w:szCs w:val="24"/>
              </w:rPr>
            </w:pPr>
            <w:r w:rsidRPr="00B87C96">
              <w:rPr>
                <w:rFonts w:ascii="Calibri" w:hAnsi="Calibri" w:cs="Calibri"/>
                <w:sz w:val="24"/>
                <w:szCs w:val="24"/>
              </w:rPr>
              <w:t>02</w:t>
            </w:r>
          </w:p>
        </w:tc>
      </w:tr>
      <w:tr w:rsidR="00675548" w:rsidRPr="00B87C96" w14:paraId="7A1461FE" w14:textId="77777777" w:rsidTr="5B74EBB4">
        <w:trPr>
          <w:trHeight w:val="300"/>
          <w:jc w:val="center"/>
        </w:trPr>
        <w:tc>
          <w:tcPr>
            <w:tcW w:w="0" w:type="auto"/>
            <w:shd w:val="clear" w:color="auto" w:fill="CAEDFB" w:themeFill="accent4" w:themeFillTint="33"/>
            <w:vAlign w:val="center"/>
          </w:tcPr>
          <w:p w14:paraId="7DC0E54B" w14:textId="3B70BB15" w:rsidR="00675548" w:rsidRPr="00B87C96" w:rsidRDefault="3C542D70" w:rsidP="00A56CA5">
            <w:pPr>
              <w:jc w:val="center"/>
              <w:rPr>
                <w:rFonts w:ascii="Calibri" w:hAnsi="Calibri" w:cs="Calibri"/>
                <w:sz w:val="24"/>
                <w:szCs w:val="24"/>
              </w:rPr>
            </w:pPr>
            <w:r w:rsidRPr="2FD887CC">
              <w:rPr>
                <w:rFonts w:ascii="Calibri" w:hAnsi="Calibri" w:cs="Calibri"/>
                <w:sz w:val="24"/>
                <w:szCs w:val="24"/>
              </w:rPr>
              <w:t>0</w:t>
            </w:r>
            <w:r w:rsidR="248B5A70" w:rsidRPr="2FD887CC">
              <w:rPr>
                <w:rFonts w:ascii="Calibri" w:hAnsi="Calibri" w:cs="Calibri"/>
                <w:sz w:val="24"/>
                <w:szCs w:val="24"/>
              </w:rPr>
              <w:t>3</w:t>
            </w:r>
          </w:p>
        </w:tc>
        <w:tc>
          <w:tcPr>
            <w:tcW w:w="0" w:type="auto"/>
            <w:vAlign w:val="center"/>
          </w:tcPr>
          <w:p w14:paraId="6C2978F0" w14:textId="56D5BC63" w:rsidR="00675548" w:rsidRPr="00B87C96" w:rsidRDefault="00675548" w:rsidP="00A56CA5">
            <w:pPr>
              <w:jc w:val="center"/>
              <w:rPr>
                <w:rFonts w:ascii="Calibri" w:hAnsi="Calibri" w:cs="Calibri"/>
                <w:sz w:val="24"/>
                <w:szCs w:val="24"/>
              </w:rPr>
            </w:pPr>
            <w:r w:rsidRPr="00B87C96">
              <w:rPr>
                <w:rFonts w:ascii="Calibri" w:hAnsi="Calibri" w:cs="Calibri"/>
                <w:sz w:val="24"/>
                <w:szCs w:val="24"/>
              </w:rPr>
              <w:t>11</w:t>
            </w:r>
          </w:p>
        </w:tc>
        <w:tc>
          <w:tcPr>
            <w:tcW w:w="0" w:type="auto"/>
            <w:vAlign w:val="center"/>
          </w:tcPr>
          <w:p w14:paraId="0E11716C" w14:textId="0FB34D38" w:rsidR="00675548" w:rsidRPr="00B87C96" w:rsidRDefault="00675548" w:rsidP="00675548">
            <w:pPr>
              <w:rPr>
                <w:rFonts w:ascii="Calibri" w:hAnsi="Calibri" w:cs="Calibri"/>
                <w:sz w:val="24"/>
                <w:szCs w:val="24"/>
              </w:rPr>
            </w:pPr>
            <w:r w:rsidRPr="00B87C96">
              <w:rPr>
                <w:rFonts w:ascii="Calibri" w:hAnsi="Calibri" w:cs="Calibri"/>
                <w:sz w:val="24"/>
                <w:szCs w:val="24"/>
              </w:rPr>
              <w:t>Kit Painel Iluminador LED para câmera fotográfica com bateria e carregador</w:t>
            </w:r>
          </w:p>
        </w:tc>
        <w:tc>
          <w:tcPr>
            <w:tcW w:w="0" w:type="auto"/>
            <w:vAlign w:val="center"/>
          </w:tcPr>
          <w:p w14:paraId="4E38F4CE" w14:textId="395BDFE9" w:rsidR="00675548" w:rsidRPr="00B87C96" w:rsidRDefault="00675548" w:rsidP="00A56CA5">
            <w:pPr>
              <w:jc w:val="center"/>
              <w:rPr>
                <w:rFonts w:ascii="Calibri" w:hAnsi="Calibri" w:cs="Calibri"/>
                <w:sz w:val="24"/>
                <w:szCs w:val="24"/>
              </w:rPr>
            </w:pPr>
            <w:r w:rsidRPr="00B87C96">
              <w:rPr>
                <w:rFonts w:ascii="Calibri" w:hAnsi="Calibri" w:cs="Calibri"/>
                <w:sz w:val="24"/>
                <w:szCs w:val="24"/>
              </w:rPr>
              <w:t>03</w:t>
            </w:r>
          </w:p>
        </w:tc>
      </w:tr>
      <w:tr w:rsidR="00675548" w:rsidRPr="00B87C96" w14:paraId="517B6A7F" w14:textId="77777777" w:rsidTr="5B74EBB4">
        <w:trPr>
          <w:trHeight w:val="300"/>
          <w:jc w:val="center"/>
        </w:trPr>
        <w:tc>
          <w:tcPr>
            <w:tcW w:w="0" w:type="auto"/>
            <w:shd w:val="clear" w:color="auto" w:fill="CAEDFB" w:themeFill="accent4" w:themeFillTint="33"/>
            <w:vAlign w:val="center"/>
          </w:tcPr>
          <w:p w14:paraId="48C24AA5" w14:textId="0DD16813" w:rsidR="00675548" w:rsidRPr="00B87C96" w:rsidRDefault="3C542D70" w:rsidP="00A56CA5">
            <w:pPr>
              <w:jc w:val="center"/>
              <w:rPr>
                <w:rFonts w:ascii="Calibri" w:hAnsi="Calibri" w:cs="Calibri"/>
                <w:sz w:val="24"/>
                <w:szCs w:val="24"/>
              </w:rPr>
            </w:pPr>
            <w:r w:rsidRPr="2FD887CC">
              <w:rPr>
                <w:rFonts w:ascii="Calibri" w:hAnsi="Calibri" w:cs="Calibri"/>
                <w:sz w:val="24"/>
                <w:szCs w:val="24"/>
              </w:rPr>
              <w:t>0</w:t>
            </w:r>
            <w:r w:rsidR="23DFA97E" w:rsidRPr="2FD887CC">
              <w:rPr>
                <w:rFonts w:ascii="Calibri" w:hAnsi="Calibri" w:cs="Calibri"/>
                <w:sz w:val="24"/>
                <w:szCs w:val="24"/>
              </w:rPr>
              <w:t>3</w:t>
            </w:r>
          </w:p>
        </w:tc>
        <w:tc>
          <w:tcPr>
            <w:tcW w:w="0" w:type="auto"/>
            <w:vAlign w:val="center"/>
          </w:tcPr>
          <w:p w14:paraId="60B66AB0" w14:textId="4F800C1C" w:rsidR="00675548" w:rsidRPr="00B87C96" w:rsidRDefault="00675548" w:rsidP="00A56CA5">
            <w:pPr>
              <w:jc w:val="center"/>
              <w:rPr>
                <w:rFonts w:ascii="Calibri" w:hAnsi="Calibri" w:cs="Calibri"/>
                <w:sz w:val="24"/>
                <w:szCs w:val="24"/>
              </w:rPr>
            </w:pPr>
            <w:r w:rsidRPr="00B87C96">
              <w:rPr>
                <w:rFonts w:ascii="Calibri" w:hAnsi="Calibri" w:cs="Calibri"/>
                <w:sz w:val="24"/>
                <w:szCs w:val="24"/>
              </w:rPr>
              <w:t>12</w:t>
            </w:r>
          </w:p>
        </w:tc>
        <w:tc>
          <w:tcPr>
            <w:tcW w:w="0" w:type="auto"/>
            <w:vAlign w:val="center"/>
          </w:tcPr>
          <w:p w14:paraId="5127DE78" w14:textId="2C529CA1" w:rsidR="00675548" w:rsidRPr="00B87C96" w:rsidRDefault="00675548" w:rsidP="00675548">
            <w:pPr>
              <w:rPr>
                <w:rFonts w:ascii="Calibri" w:hAnsi="Calibri" w:cs="Calibri"/>
                <w:sz w:val="24"/>
                <w:szCs w:val="24"/>
              </w:rPr>
            </w:pPr>
            <w:r w:rsidRPr="00B87C96">
              <w:rPr>
                <w:rFonts w:ascii="Calibri" w:hAnsi="Calibri" w:cs="Calibri"/>
                <w:sz w:val="24"/>
                <w:szCs w:val="24"/>
              </w:rPr>
              <w:t>Tripé de Iluminação</w:t>
            </w:r>
          </w:p>
        </w:tc>
        <w:tc>
          <w:tcPr>
            <w:tcW w:w="0" w:type="auto"/>
            <w:vAlign w:val="center"/>
          </w:tcPr>
          <w:p w14:paraId="018E7717" w14:textId="1E7106F2" w:rsidR="00675548" w:rsidRPr="00B87C96" w:rsidRDefault="00675548" w:rsidP="00A56CA5">
            <w:pPr>
              <w:jc w:val="center"/>
              <w:rPr>
                <w:rFonts w:ascii="Calibri" w:hAnsi="Calibri" w:cs="Calibri"/>
                <w:sz w:val="24"/>
                <w:szCs w:val="24"/>
              </w:rPr>
            </w:pPr>
            <w:r w:rsidRPr="00B87C96">
              <w:rPr>
                <w:rFonts w:ascii="Calibri" w:hAnsi="Calibri" w:cs="Calibri"/>
                <w:sz w:val="24"/>
                <w:szCs w:val="24"/>
              </w:rPr>
              <w:t>03</w:t>
            </w:r>
          </w:p>
        </w:tc>
      </w:tr>
      <w:tr w:rsidR="00675548" w:rsidRPr="00B87C96" w14:paraId="2D054D96" w14:textId="77777777" w:rsidTr="5B74EBB4">
        <w:trPr>
          <w:trHeight w:val="300"/>
          <w:jc w:val="center"/>
        </w:trPr>
        <w:tc>
          <w:tcPr>
            <w:tcW w:w="0" w:type="auto"/>
            <w:shd w:val="clear" w:color="auto" w:fill="CAEDFB" w:themeFill="accent4" w:themeFillTint="33"/>
            <w:vAlign w:val="center"/>
          </w:tcPr>
          <w:p w14:paraId="634CFCA5" w14:textId="5941C271" w:rsidR="00675548" w:rsidRPr="00B87C96" w:rsidRDefault="3C542D70" w:rsidP="00A56CA5">
            <w:pPr>
              <w:jc w:val="center"/>
              <w:rPr>
                <w:rFonts w:ascii="Calibri" w:hAnsi="Calibri" w:cs="Calibri"/>
                <w:sz w:val="24"/>
                <w:szCs w:val="24"/>
              </w:rPr>
            </w:pPr>
            <w:r w:rsidRPr="2FD887CC">
              <w:rPr>
                <w:rFonts w:ascii="Calibri" w:hAnsi="Calibri" w:cs="Calibri"/>
                <w:sz w:val="24"/>
                <w:szCs w:val="24"/>
              </w:rPr>
              <w:t>0</w:t>
            </w:r>
            <w:r w:rsidR="6FE4B17A" w:rsidRPr="2FD887CC">
              <w:rPr>
                <w:rFonts w:ascii="Calibri" w:hAnsi="Calibri" w:cs="Calibri"/>
                <w:sz w:val="24"/>
                <w:szCs w:val="24"/>
              </w:rPr>
              <w:t>3</w:t>
            </w:r>
          </w:p>
        </w:tc>
        <w:tc>
          <w:tcPr>
            <w:tcW w:w="0" w:type="auto"/>
            <w:vAlign w:val="center"/>
          </w:tcPr>
          <w:p w14:paraId="1B852CBF" w14:textId="5FB41509" w:rsidR="00675548" w:rsidRPr="00B87C96" w:rsidRDefault="00675548" w:rsidP="00A56CA5">
            <w:pPr>
              <w:jc w:val="center"/>
              <w:rPr>
                <w:rFonts w:ascii="Calibri" w:hAnsi="Calibri" w:cs="Calibri"/>
                <w:sz w:val="24"/>
                <w:szCs w:val="24"/>
              </w:rPr>
            </w:pPr>
            <w:r w:rsidRPr="00B87C96">
              <w:rPr>
                <w:rFonts w:ascii="Calibri" w:hAnsi="Calibri" w:cs="Calibri"/>
                <w:sz w:val="24"/>
                <w:szCs w:val="24"/>
              </w:rPr>
              <w:t>13</w:t>
            </w:r>
          </w:p>
        </w:tc>
        <w:tc>
          <w:tcPr>
            <w:tcW w:w="0" w:type="auto"/>
            <w:vAlign w:val="center"/>
          </w:tcPr>
          <w:p w14:paraId="5F1256F4" w14:textId="5731052B" w:rsidR="00675548" w:rsidRPr="00B87C96" w:rsidRDefault="00675548" w:rsidP="00675548">
            <w:pPr>
              <w:rPr>
                <w:rFonts w:ascii="Calibri" w:hAnsi="Calibri" w:cs="Calibri"/>
                <w:sz w:val="24"/>
                <w:szCs w:val="24"/>
              </w:rPr>
            </w:pPr>
            <w:r w:rsidRPr="00B87C96">
              <w:rPr>
                <w:rFonts w:ascii="Calibri" w:hAnsi="Calibri" w:cs="Calibri"/>
                <w:sz w:val="24"/>
                <w:szCs w:val="24"/>
              </w:rPr>
              <w:t>Bolsa de transporte para tripé de iluminação</w:t>
            </w:r>
          </w:p>
        </w:tc>
        <w:tc>
          <w:tcPr>
            <w:tcW w:w="0" w:type="auto"/>
            <w:vAlign w:val="center"/>
          </w:tcPr>
          <w:p w14:paraId="5D9EB7FD" w14:textId="3275E9C0" w:rsidR="00675548" w:rsidRPr="00B87C96" w:rsidRDefault="00675548" w:rsidP="00A56CA5">
            <w:pPr>
              <w:jc w:val="center"/>
              <w:rPr>
                <w:rFonts w:ascii="Calibri" w:hAnsi="Calibri" w:cs="Calibri"/>
                <w:sz w:val="24"/>
                <w:szCs w:val="24"/>
              </w:rPr>
            </w:pPr>
            <w:r w:rsidRPr="00B87C96">
              <w:rPr>
                <w:rFonts w:ascii="Calibri" w:hAnsi="Calibri" w:cs="Calibri"/>
                <w:sz w:val="24"/>
                <w:szCs w:val="24"/>
              </w:rPr>
              <w:t>03</w:t>
            </w:r>
          </w:p>
        </w:tc>
      </w:tr>
      <w:tr w:rsidR="00675548" w:rsidRPr="00B87C96" w14:paraId="656ECC20" w14:textId="77777777" w:rsidTr="5B74EBB4">
        <w:trPr>
          <w:trHeight w:val="300"/>
          <w:jc w:val="center"/>
        </w:trPr>
        <w:tc>
          <w:tcPr>
            <w:tcW w:w="0" w:type="auto"/>
            <w:shd w:val="clear" w:color="auto" w:fill="FAE2D5" w:themeFill="accent2" w:themeFillTint="33"/>
            <w:vAlign w:val="center"/>
          </w:tcPr>
          <w:p w14:paraId="69B2AC24" w14:textId="668A40EC" w:rsidR="00675548" w:rsidRPr="00B87C96" w:rsidRDefault="007F00F3" w:rsidP="00A56CA5">
            <w:pPr>
              <w:jc w:val="center"/>
              <w:rPr>
                <w:rFonts w:ascii="Calibri" w:hAnsi="Calibri" w:cs="Calibri"/>
                <w:sz w:val="24"/>
                <w:szCs w:val="24"/>
              </w:rPr>
            </w:pPr>
            <w:r w:rsidRPr="00B87C96">
              <w:rPr>
                <w:rFonts w:ascii="Calibri" w:hAnsi="Calibri" w:cs="Calibri"/>
                <w:sz w:val="24"/>
                <w:szCs w:val="24"/>
              </w:rPr>
              <w:t>0</w:t>
            </w:r>
            <w:r w:rsidR="00E733AE">
              <w:rPr>
                <w:rFonts w:ascii="Calibri" w:hAnsi="Calibri" w:cs="Calibri"/>
                <w:sz w:val="24"/>
                <w:szCs w:val="24"/>
              </w:rPr>
              <w:t>4</w:t>
            </w:r>
          </w:p>
        </w:tc>
        <w:tc>
          <w:tcPr>
            <w:tcW w:w="0" w:type="auto"/>
            <w:vAlign w:val="center"/>
          </w:tcPr>
          <w:p w14:paraId="0682DF1D" w14:textId="387380F2" w:rsidR="00675548" w:rsidRPr="00B87C96" w:rsidRDefault="00304FD8" w:rsidP="00A56CA5">
            <w:pPr>
              <w:jc w:val="center"/>
              <w:rPr>
                <w:rFonts w:ascii="Calibri" w:hAnsi="Calibri" w:cs="Calibri"/>
                <w:sz w:val="24"/>
                <w:szCs w:val="24"/>
              </w:rPr>
            </w:pPr>
            <w:r w:rsidRPr="00B87C96">
              <w:rPr>
                <w:rFonts w:ascii="Calibri" w:hAnsi="Calibri" w:cs="Calibri"/>
                <w:sz w:val="24"/>
                <w:szCs w:val="24"/>
              </w:rPr>
              <w:t>14</w:t>
            </w:r>
          </w:p>
        </w:tc>
        <w:tc>
          <w:tcPr>
            <w:tcW w:w="0" w:type="auto"/>
            <w:vAlign w:val="center"/>
          </w:tcPr>
          <w:p w14:paraId="65B5FC94" w14:textId="4FA1F5A6" w:rsidR="00675548" w:rsidRPr="00B87C96" w:rsidRDefault="002D2622" w:rsidP="00675548">
            <w:pPr>
              <w:rPr>
                <w:rFonts w:ascii="Calibri" w:hAnsi="Calibri" w:cs="Calibri"/>
                <w:sz w:val="24"/>
                <w:szCs w:val="24"/>
              </w:rPr>
            </w:pPr>
            <w:r w:rsidRPr="00B87C96">
              <w:rPr>
                <w:rFonts w:ascii="Calibri" w:hAnsi="Calibri" w:cs="Calibri"/>
                <w:sz w:val="24"/>
                <w:szCs w:val="24"/>
              </w:rPr>
              <w:t>Cartão de memória SDXC de 256GB</w:t>
            </w:r>
          </w:p>
        </w:tc>
        <w:tc>
          <w:tcPr>
            <w:tcW w:w="0" w:type="auto"/>
            <w:vAlign w:val="center"/>
          </w:tcPr>
          <w:p w14:paraId="11A79794" w14:textId="379CE6A4" w:rsidR="00675548" w:rsidRPr="00B87C96" w:rsidRDefault="0046652F" w:rsidP="00A56CA5">
            <w:pPr>
              <w:jc w:val="center"/>
              <w:rPr>
                <w:rFonts w:ascii="Calibri" w:hAnsi="Calibri" w:cs="Calibri"/>
                <w:sz w:val="24"/>
                <w:szCs w:val="24"/>
              </w:rPr>
            </w:pPr>
            <w:r w:rsidRPr="00B87C96">
              <w:rPr>
                <w:rFonts w:ascii="Calibri" w:hAnsi="Calibri" w:cs="Calibri"/>
                <w:sz w:val="24"/>
                <w:szCs w:val="24"/>
              </w:rPr>
              <w:t>02</w:t>
            </w:r>
          </w:p>
        </w:tc>
      </w:tr>
      <w:tr w:rsidR="007F00F3" w:rsidRPr="00B87C96" w14:paraId="027FF898" w14:textId="77777777" w:rsidTr="5B74EBB4">
        <w:trPr>
          <w:trHeight w:val="300"/>
          <w:jc w:val="center"/>
        </w:trPr>
        <w:tc>
          <w:tcPr>
            <w:tcW w:w="0" w:type="auto"/>
            <w:shd w:val="clear" w:color="auto" w:fill="FAE2D5" w:themeFill="accent2" w:themeFillTint="33"/>
            <w:vAlign w:val="center"/>
          </w:tcPr>
          <w:p w14:paraId="62EC405C" w14:textId="103CA748" w:rsidR="007F00F3" w:rsidRPr="00B87C96" w:rsidRDefault="00663BD7" w:rsidP="00A56CA5">
            <w:pPr>
              <w:jc w:val="center"/>
              <w:rPr>
                <w:rFonts w:ascii="Calibri" w:hAnsi="Calibri" w:cs="Calibri"/>
                <w:sz w:val="24"/>
                <w:szCs w:val="24"/>
              </w:rPr>
            </w:pPr>
            <w:r w:rsidRPr="00B87C96">
              <w:rPr>
                <w:rFonts w:ascii="Calibri" w:hAnsi="Calibri" w:cs="Calibri"/>
                <w:sz w:val="24"/>
                <w:szCs w:val="24"/>
              </w:rPr>
              <w:t>0</w:t>
            </w:r>
            <w:r w:rsidR="00E733AE">
              <w:rPr>
                <w:rFonts w:ascii="Calibri" w:hAnsi="Calibri" w:cs="Calibri"/>
                <w:sz w:val="24"/>
                <w:szCs w:val="24"/>
              </w:rPr>
              <w:t>4</w:t>
            </w:r>
          </w:p>
        </w:tc>
        <w:tc>
          <w:tcPr>
            <w:tcW w:w="0" w:type="auto"/>
            <w:vAlign w:val="center"/>
          </w:tcPr>
          <w:p w14:paraId="1C6DEAE8" w14:textId="1C1308BF" w:rsidR="007F00F3" w:rsidRPr="00B87C96" w:rsidRDefault="00663BD7" w:rsidP="00A56CA5">
            <w:pPr>
              <w:jc w:val="center"/>
              <w:rPr>
                <w:rFonts w:ascii="Calibri" w:hAnsi="Calibri" w:cs="Calibri"/>
                <w:sz w:val="24"/>
                <w:szCs w:val="24"/>
              </w:rPr>
            </w:pPr>
            <w:r w:rsidRPr="00B87C96">
              <w:rPr>
                <w:rFonts w:ascii="Calibri" w:hAnsi="Calibri" w:cs="Calibri"/>
                <w:sz w:val="24"/>
                <w:szCs w:val="24"/>
              </w:rPr>
              <w:t>15</w:t>
            </w:r>
          </w:p>
        </w:tc>
        <w:tc>
          <w:tcPr>
            <w:tcW w:w="0" w:type="auto"/>
            <w:vAlign w:val="center"/>
          </w:tcPr>
          <w:p w14:paraId="3FD985D2" w14:textId="4C4CB8AA" w:rsidR="007F00F3" w:rsidRPr="00B87C96" w:rsidRDefault="004753F4" w:rsidP="00675548">
            <w:pPr>
              <w:rPr>
                <w:rFonts w:ascii="Calibri" w:hAnsi="Calibri" w:cs="Calibri"/>
                <w:sz w:val="24"/>
                <w:szCs w:val="24"/>
              </w:rPr>
            </w:pPr>
            <w:r w:rsidRPr="00B87C96">
              <w:rPr>
                <w:rFonts w:ascii="Calibri" w:hAnsi="Calibri" w:cs="Calibri"/>
                <w:sz w:val="24"/>
                <w:szCs w:val="24"/>
              </w:rPr>
              <w:t>Leitor de Cartão USB 3.0 Externo (Multiformato)</w:t>
            </w:r>
          </w:p>
        </w:tc>
        <w:tc>
          <w:tcPr>
            <w:tcW w:w="0" w:type="auto"/>
            <w:vAlign w:val="center"/>
          </w:tcPr>
          <w:p w14:paraId="16EFA454" w14:textId="210C3B04" w:rsidR="007F00F3" w:rsidRPr="00B87C96" w:rsidRDefault="002D0674" w:rsidP="00A56CA5">
            <w:pPr>
              <w:jc w:val="center"/>
              <w:rPr>
                <w:rFonts w:ascii="Calibri" w:hAnsi="Calibri" w:cs="Calibri"/>
                <w:sz w:val="24"/>
                <w:szCs w:val="24"/>
              </w:rPr>
            </w:pPr>
            <w:r w:rsidRPr="00B87C96">
              <w:rPr>
                <w:rFonts w:ascii="Calibri" w:hAnsi="Calibri" w:cs="Calibri"/>
                <w:sz w:val="24"/>
                <w:szCs w:val="24"/>
              </w:rPr>
              <w:t>02</w:t>
            </w:r>
          </w:p>
        </w:tc>
      </w:tr>
      <w:tr w:rsidR="00050E78" w:rsidRPr="00B87C96" w14:paraId="4D9F05F0" w14:textId="77777777" w:rsidTr="5B74EBB4">
        <w:trPr>
          <w:trHeight w:val="300"/>
          <w:jc w:val="center"/>
        </w:trPr>
        <w:tc>
          <w:tcPr>
            <w:tcW w:w="0" w:type="auto"/>
            <w:shd w:val="clear" w:color="auto" w:fill="FAE2D5" w:themeFill="accent2" w:themeFillTint="33"/>
            <w:vAlign w:val="center"/>
          </w:tcPr>
          <w:p w14:paraId="1E17D63A" w14:textId="0F761CE8" w:rsidR="00050E78" w:rsidRPr="00B87C96" w:rsidRDefault="00050E78" w:rsidP="00050E78">
            <w:pPr>
              <w:jc w:val="center"/>
              <w:rPr>
                <w:rFonts w:ascii="Calibri" w:hAnsi="Calibri" w:cs="Calibri"/>
                <w:sz w:val="24"/>
                <w:szCs w:val="24"/>
              </w:rPr>
            </w:pPr>
            <w:r w:rsidRPr="00B87C96">
              <w:rPr>
                <w:rFonts w:ascii="Calibri" w:hAnsi="Calibri" w:cs="Calibri"/>
                <w:sz w:val="24"/>
                <w:szCs w:val="24"/>
              </w:rPr>
              <w:t>0</w:t>
            </w:r>
            <w:r w:rsidR="00E733AE">
              <w:rPr>
                <w:rFonts w:ascii="Calibri" w:hAnsi="Calibri" w:cs="Calibri"/>
                <w:sz w:val="24"/>
                <w:szCs w:val="24"/>
              </w:rPr>
              <w:t>4</w:t>
            </w:r>
          </w:p>
        </w:tc>
        <w:tc>
          <w:tcPr>
            <w:tcW w:w="0" w:type="auto"/>
            <w:vAlign w:val="center"/>
          </w:tcPr>
          <w:p w14:paraId="13822D7D" w14:textId="62A0B4E0" w:rsidR="00050E78" w:rsidRPr="00B87C96" w:rsidRDefault="00050E78" w:rsidP="00050E78">
            <w:pPr>
              <w:jc w:val="center"/>
              <w:rPr>
                <w:rFonts w:ascii="Calibri" w:hAnsi="Calibri" w:cs="Calibri"/>
                <w:sz w:val="24"/>
                <w:szCs w:val="24"/>
              </w:rPr>
            </w:pPr>
            <w:r w:rsidRPr="00B87C96">
              <w:rPr>
                <w:rFonts w:ascii="Calibri" w:hAnsi="Calibri" w:cs="Calibri"/>
                <w:sz w:val="24"/>
                <w:szCs w:val="24"/>
              </w:rPr>
              <w:t>16</w:t>
            </w:r>
          </w:p>
        </w:tc>
        <w:tc>
          <w:tcPr>
            <w:tcW w:w="0" w:type="auto"/>
            <w:vAlign w:val="center"/>
          </w:tcPr>
          <w:p w14:paraId="0417D3A7" w14:textId="6D8C4514" w:rsidR="00050E78" w:rsidRPr="00B87C96" w:rsidRDefault="00050E78" w:rsidP="00050E78">
            <w:pPr>
              <w:rPr>
                <w:rFonts w:ascii="Calibri" w:hAnsi="Calibri" w:cs="Calibri"/>
                <w:sz w:val="24"/>
                <w:szCs w:val="24"/>
              </w:rPr>
            </w:pPr>
            <w:r w:rsidRPr="00B87C96">
              <w:rPr>
                <w:rFonts w:ascii="Calibri" w:hAnsi="Calibri" w:cs="Calibri"/>
                <w:sz w:val="24"/>
                <w:szCs w:val="24"/>
              </w:rPr>
              <w:t>SSD Externo Portátil 1TB</w:t>
            </w:r>
          </w:p>
        </w:tc>
        <w:tc>
          <w:tcPr>
            <w:tcW w:w="0" w:type="auto"/>
            <w:vAlign w:val="center"/>
          </w:tcPr>
          <w:p w14:paraId="211F6CD6" w14:textId="394303E1" w:rsidR="00050E78" w:rsidRPr="00B87C96" w:rsidRDefault="00050E78" w:rsidP="00050E78">
            <w:pPr>
              <w:jc w:val="center"/>
              <w:rPr>
                <w:rFonts w:ascii="Calibri" w:hAnsi="Calibri" w:cs="Calibri"/>
                <w:sz w:val="24"/>
                <w:szCs w:val="24"/>
              </w:rPr>
            </w:pPr>
            <w:r w:rsidRPr="00B87C96">
              <w:rPr>
                <w:rFonts w:ascii="Calibri" w:hAnsi="Calibri" w:cs="Calibri"/>
                <w:sz w:val="24"/>
                <w:szCs w:val="24"/>
              </w:rPr>
              <w:t>04</w:t>
            </w:r>
          </w:p>
        </w:tc>
      </w:tr>
      <w:tr w:rsidR="00050E78" w:rsidRPr="00B87C96" w14:paraId="6321AC4F" w14:textId="77777777" w:rsidTr="5B74EBB4">
        <w:trPr>
          <w:trHeight w:val="300"/>
          <w:jc w:val="center"/>
        </w:trPr>
        <w:tc>
          <w:tcPr>
            <w:tcW w:w="0" w:type="auto"/>
            <w:shd w:val="clear" w:color="auto" w:fill="FAE2D5" w:themeFill="accent2" w:themeFillTint="33"/>
            <w:vAlign w:val="center"/>
          </w:tcPr>
          <w:p w14:paraId="1B5DDD05" w14:textId="415D7372" w:rsidR="00050E78" w:rsidRPr="00B87C96" w:rsidRDefault="00050E78" w:rsidP="00050E78">
            <w:pPr>
              <w:jc w:val="center"/>
              <w:rPr>
                <w:rFonts w:ascii="Calibri" w:hAnsi="Calibri" w:cs="Calibri"/>
                <w:sz w:val="24"/>
                <w:szCs w:val="24"/>
              </w:rPr>
            </w:pPr>
            <w:r w:rsidRPr="00B87C96">
              <w:rPr>
                <w:rFonts w:ascii="Calibri" w:hAnsi="Calibri" w:cs="Calibri"/>
                <w:sz w:val="24"/>
                <w:szCs w:val="24"/>
              </w:rPr>
              <w:t>0</w:t>
            </w:r>
            <w:r w:rsidR="00E733AE">
              <w:rPr>
                <w:rFonts w:ascii="Calibri" w:hAnsi="Calibri" w:cs="Calibri"/>
                <w:sz w:val="24"/>
                <w:szCs w:val="24"/>
              </w:rPr>
              <w:t>4</w:t>
            </w:r>
          </w:p>
        </w:tc>
        <w:tc>
          <w:tcPr>
            <w:tcW w:w="0" w:type="auto"/>
            <w:vAlign w:val="center"/>
          </w:tcPr>
          <w:p w14:paraId="7AF4C667" w14:textId="436EB9EA" w:rsidR="00050E78" w:rsidRPr="00B87C96" w:rsidRDefault="00050E78" w:rsidP="00050E78">
            <w:pPr>
              <w:jc w:val="center"/>
              <w:rPr>
                <w:rFonts w:ascii="Calibri" w:hAnsi="Calibri" w:cs="Calibri"/>
                <w:sz w:val="24"/>
                <w:szCs w:val="24"/>
              </w:rPr>
            </w:pPr>
            <w:r w:rsidRPr="00B87C96">
              <w:rPr>
                <w:rFonts w:ascii="Calibri" w:hAnsi="Calibri" w:cs="Calibri"/>
                <w:sz w:val="24"/>
                <w:szCs w:val="24"/>
              </w:rPr>
              <w:t>17</w:t>
            </w:r>
          </w:p>
        </w:tc>
        <w:tc>
          <w:tcPr>
            <w:tcW w:w="0" w:type="auto"/>
            <w:vAlign w:val="center"/>
          </w:tcPr>
          <w:p w14:paraId="1B6C6976" w14:textId="164A623C" w:rsidR="00050E78" w:rsidRPr="00B87C96" w:rsidRDefault="00050E78" w:rsidP="00050E78">
            <w:pPr>
              <w:rPr>
                <w:rFonts w:ascii="Calibri" w:hAnsi="Calibri" w:cs="Calibri"/>
                <w:sz w:val="24"/>
                <w:szCs w:val="24"/>
              </w:rPr>
            </w:pPr>
            <w:r w:rsidRPr="00B87C96">
              <w:rPr>
                <w:rFonts w:ascii="Calibri" w:hAnsi="Calibri" w:cs="Calibri"/>
                <w:sz w:val="24"/>
                <w:szCs w:val="24"/>
              </w:rPr>
              <w:t>Mesa digitalizadora design gráfico</w:t>
            </w:r>
          </w:p>
        </w:tc>
        <w:tc>
          <w:tcPr>
            <w:tcW w:w="0" w:type="auto"/>
            <w:vAlign w:val="center"/>
          </w:tcPr>
          <w:p w14:paraId="29169A14" w14:textId="35BCEE8C" w:rsidR="00050E78" w:rsidRPr="00B87C96" w:rsidRDefault="00050E78" w:rsidP="00050E78">
            <w:pPr>
              <w:jc w:val="center"/>
              <w:rPr>
                <w:rFonts w:ascii="Calibri" w:hAnsi="Calibri" w:cs="Calibri"/>
                <w:sz w:val="24"/>
                <w:szCs w:val="24"/>
              </w:rPr>
            </w:pPr>
            <w:r w:rsidRPr="00B87C96">
              <w:rPr>
                <w:rFonts w:ascii="Calibri" w:hAnsi="Calibri" w:cs="Calibri"/>
                <w:sz w:val="24"/>
                <w:szCs w:val="24"/>
              </w:rPr>
              <w:t>01</w:t>
            </w:r>
          </w:p>
        </w:tc>
      </w:tr>
      <w:tr w:rsidR="00050E78" w:rsidRPr="00B87C96" w14:paraId="6A89601A" w14:textId="77777777" w:rsidTr="5B74EBB4">
        <w:trPr>
          <w:trHeight w:val="300"/>
          <w:jc w:val="center"/>
        </w:trPr>
        <w:tc>
          <w:tcPr>
            <w:tcW w:w="0" w:type="auto"/>
            <w:shd w:val="clear" w:color="auto" w:fill="FAE2D5" w:themeFill="accent2" w:themeFillTint="33"/>
            <w:vAlign w:val="center"/>
          </w:tcPr>
          <w:p w14:paraId="1C72736E" w14:textId="02B6D8CD" w:rsidR="00050E78" w:rsidRPr="00B87C96" w:rsidRDefault="00050E78" w:rsidP="00050E78">
            <w:pPr>
              <w:jc w:val="center"/>
              <w:rPr>
                <w:rFonts w:ascii="Calibri" w:hAnsi="Calibri" w:cs="Calibri"/>
                <w:sz w:val="24"/>
                <w:szCs w:val="24"/>
              </w:rPr>
            </w:pPr>
            <w:r w:rsidRPr="00B87C96">
              <w:rPr>
                <w:rFonts w:ascii="Calibri" w:hAnsi="Calibri" w:cs="Calibri"/>
                <w:sz w:val="24"/>
                <w:szCs w:val="24"/>
              </w:rPr>
              <w:t>0</w:t>
            </w:r>
            <w:r w:rsidR="00E733AE">
              <w:rPr>
                <w:rFonts w:ascii="Calibri" w:hAnsi="Calibri" w:cs="Calibri"/>
                <w:sz w:val="24"/>
                <w:szCs w:val="24"/>
              </w:rPr>
              <w:t>4</w:t>
            </w:r>
          </w:p>
        </w:tc>
        <w:tc>
          <w:tcPr>
            <w:tcW w:w="0" w:type="auto"/>
            <w:vAlign w:val="center"/>
          </w:tcPr>
          <w:p w14:paraId="6DC2F217" w14:textId="320E9E6C" w:rsidR="00050E78" w:rsidRPr="00B87C96" w:rsidRDefault="00050E78" w:rsidP="00050E78">
            <w:pPr>
              <w:jc w:val="center"/>
              <w:rPr>
                <w:rFonts w:ascii="Calibri" w:hAnsi="Calibri" w:cs="Calibri"/>
                <w:sz w:val="24"/>
                <w:szCs w:val="24"/>
              </w:rPr>
            </w:pPr>
            <w:r w:rsidRPr="00B87C96">
              <w:rPr>
                <w:rFonts w:ascii="Calibri" w:hAnsi="Calibri" w:cs="Calibri"/>
                <w:sz w:val="24"/>
                <w:szCs w:val="24"/>
              </w:rPr>
              <w:t>18</w:t>
            </w:r>
          </w:p>
        </w:tc>
        <w:tc>
          <w:tcPr>
            <w:tcW w:w="0" w:type="auto"/>
            <w:vAlign w:val="center"/>
          </w:tcPr>
          <w:p w14:paraId="6ACE3FDC" w14:textId="77BAE5AF" w:rsidR="00050E78" w:rsidRPr="00B87C96" w:rsidRDefault="00050E78" w:rsidP="001237E1">
            <w:pPr>
              <w:rPr>
                <w:rFonts w:ascii="Calibri" w:hAnsi="Calibri" w:cs="Calibri"/>
                <w:sz w:val="24"/>
                <w:szCs w:val="24"/>
              </w:rPr>
            </w:pPr>
            <w:r w:rsidRPr="00B87C96">
              <w:rPr>
                <w:rFonts w:ascii="Calibri" w:hAnsi="Calibri" w:cs="Calibri"/>
                <w:sz w:val="24"/>
                <w:szCs w:val="24"/>
              </w:rPr>
              <w:t>Apresentador de slides sem fio de 2,4</w:t>
            </w:r>
            <w:r w:rsidR="001237E1" w:rsidRPr="00B87C96">
              <w:rPr>
                <w:rFonts w:ascii="Calibri" w:hAnsi="Calibri" w:cs="Calibri"/>
                <w:sz w:val="24"/>
                <w:szCs w:val="24"/>
              </w:rPr>
              <w:t xml:space="preserve"> </w:t>
            </w:r>
            <w:r w:rsidRPr="00B87C96">
              <w:rPr>
                <w:rFonts w:ascii="Calibri" w:hAnsi="Calibri" w:cs="Calibri"/>
                <w:sz w:val="24"/>
                <w:szCs w:val="24"/>
              </w:rPr>
              <w:t>GHz</w:t>
            </w:r>
          </w:p>
        </w:tc>
        <w:tc>
          <w:tcPr>
            <w:tcW w:w="0" w:type="auto"/>
            <w:vAlign w:val="center"/>
          </w:tcPr>
          <w:p w14:paraId="0574BD28" w14:textId="642593DD" w:rsidR="00050E78" w:rsidRPr="00B87C96" w:rsidRDefault="00050E78" w:rsidP="00050E78">
            <w:pPr>
              <w:jc w:val="center"/>
              <w:rPr>
                <w:rFonts w:ascii="Calibri" w:hAnsi="Calibri" w:cs="Calibri"/>
                <w:sz w:val="24"/>
                <w:szCs w:val="24"/>
              </w:rPr>
            </w:pPr>
            <w:r w:rsidRPr="00B87C96">
              <w:rPr>
                <w:rFonts w:ascii="Calibri" w:hAnsi="Calibri" w:cs="Calibri"/>
                <w:sz w:val="24"/>
                <w:szCs w:val="24"/>
              </w:rPr>
              <w:t>02</w:t>
            </w:r>
          </w:p>
        </w:tc>
      </w:tr>
      <w:tr w:rsidR="00050E78" w:rsidRPr="00B87C96" w14:paraId="71015D99" w14:textId="77777777" w:rsidTr="5B74EBB4">
        <w:trPr>
          <w:trHeight w:val="300"/>
          <w:jc w:val="center"/>
        </w:trPr>
        <w:tc>
          <w:tcPr>
            <w:tcW w:w="0" w:type="auto"/>
            <w:shd w:val="clear" w:color="auto" w:fill="F2CEED" w:themeFill="accent5" w:themeFillTint="33"/>
            <w:vAlign w:val="center"/>
          </w:tcPr>
          <w:p w14:paraId="5277AEDF" w14:textId="05BC9D0F" w:rsidR="00050E78" w:rsidRPr="00B87C96" w:rsidRDefault="56C2448F" w:rsidP="00050E78">
            <w:pPr>
              <w:jc w:val="center"/>
              <w:rPr>
                <w:rFonts w:ascii="Calibri" w:hAnsi="Calibri" w:cs="Calibri"/>
                <w:sz w:val="24"/>
                <w:szCs w:val="24"/>
              </w:rPr>
            </w:pPr>
            <w:r w:rsidRPr="2FD887CC">
              <w:rPr>
                <w:rFonts w:ascii="Calibri" w:hAnsi="Calibri" w:cs="Calibri"/>
                <w:sz w:val="24"/>
                <w:szCs w:val="24"/>
              </w:rPr>
              <w:t>0</w:t>
            </w:r>
            <w:r w:rsidR="218778CE" w:rsidRPr="2FD887CC">
              <w:rPr>
                <w:rFonts w:ascii="Calibri" w:hAnsi="Calibri" w:cs="Calibri"/>
                <w:sz w:val="24"/>
                <w:szCs w:val="24"/>
              </w:rPr>
              <w:t>1</w:t>
            </w:r>
          </w:p>
        </w:tc>
        <w:tc>
          <w:tcPr>
            <w:tcW w:w="0" w:type="auto"/>
            <w:vAlign w:val="center"/>
          </w:tcPr>
          <w:p w14:paraId="547C7947" w14:textId="2AB7F549" w:rsidR="00050E78" w:rsidRPr="00B87C96" w:rsidRDefault="00050E78" w:rsidP="00050E78">
            <w:pPr>
              <w:jc w:val="center"/>
              <w:rPr>
                <w:rFonts w:ascii="Calibri" w:hAnsi="Calibri" w:cs="Calibri"/>
                <w:sz w:val="24"/>
                <w:szCs w:val="24"/>
              </w:rPr>
            </w:pPr>
            <w:r w:rsidRPr="00B87C96">
              <w:rPr>
                <w:rFonts w:ascii="Calibri" w:hAnsi="Calibri" w:cs="Calibri"/>
                <w:sz w:val="24"/>
                <w:szCs w:val="24"/>
              </w:rPr>
              <w:t>19</w:t>
            </w:r>
          </w:p>
        </w:tc>
        <w:tc>
          <w:tcPr>
            <w:tcW w:w="0" w:type="auto"/>
            <w:vAlign w:val="center"/>
          </w:tcPr>
          <w:p w14:paraId="46457195" w14:textId="0BC89055" w:rsidR="00050E78" w:rsidRPr="00B87C96" w:rsidRDefault="00050E78" w:rsidP="00050E78">
            <w:pPr>
              <w:rPr>
                <w:rFonts w:ascii="Calibri" w:hAnsi="Calibri" w:cs="Calibri"/>
                <w:sz w:val="24"/>
                <w:szCs w:val="24"/>
              </w:rPr>
            </w:pPr>
            <w:r w:rsidRPr="00B87C96">
              <w:rPr>
                <w:rFonts w:ascii="Calibri" w:hAnsi="Calibri" w:cs="Calibri"/>
                <w:sz w:val="24"/>
                <w:szCs w:val="24"/>
              </w:rPr>
              <w:t>Rádio comunicador</w:t>
            </w:r>
          </w:p>
        </w:tc>
        <w:tc>
          <w:tcPr>
            <w:tcW w:w="0" w:type="auto"/>
            <w:vAlign w:val="center"/>
          </w:tcPr>
          <w:p w14:paraId="71234455" w14:textId="240E8BDD" w:rsidR="00050E78" w:rsidRPr="00B87C96" w:rsidRDefault="6EF6A10B" w:rsidP="74896F83">
            <w:pPr>
              <w:jc w:val="center"/>
              <w:rPr>
                <w:rFonts w:ascii="Calibri" w:hAnsi="Calibri" w:cs="Calibri"/>
                <w:sz w:val="24"/>
                <w:szCs w:val="24"/>
              </w:rPr>
            </w:pPr>
            <w:r w:rsidRPr="5B74EBB4">
              <w:rPr>
                <w:rFonts w:ascii="Calibri" w:hAnsi="Calibri" w:cs="Calibri"/>
                <w:sz w:val="24"/>
                <w:szCs w:val="24"/>
              </w:rPr>
              <w:t>0</w:t>
            </w:r>
            <w:r w:rsidR="222F5598" w:rsidRPr="5B74EBB4">
              <w:rPr>
                <w:rFonts w:ascii="Calibri" w:hAnsi="Calibri" w:cs="Calibri"/>
                <w:sz w:val="24"/>
                <w:szCs w:val="24"/>
              </w:rPr>
              <w:t>5</w:t>
            </w:r>
          </w:p>
        </w:tc>
      </w:tr>
    </w:tbl>
    <w:p w14:paraId="61EF3A7F" w14:textId="77777777" w:rsidR="00610D60" w:rsidRPr="00B87C96" w:rsidRDefault="00610D60">
      <w:pPr>
        <w:rPr>
          <w:rFonts w:ascii="Calibri" w:hAnsi="Calibri" w:cs="Calibri"/>
          <w:sz w:val="24"/>
          <w:szCs w:val="24"/>
        </w:rPr>
      </w:pPr>
    </w:p>
    <w:p w14:paraId="0FF3AFED" w14:textId="77777777" w:rsidR="000228BB" w:rsidRPr="002E574E" w:rsidRDefault="000228BB" w:rsidP="00C755A2">
      <w:pPr>
        <w:jc w:val="both"/>
        <w:rPr>
          <w:rFonts w:ascii="Calibri" w:hAnsi="Calibri" w:cs="Calibri"/>
          <w:sz w:val="24"/>
          <w:szCs w:val="24"/>
        </w:rPr>
      </w:pPr>
      <w:r w:rsidRPr="002E574E">
        <w:rPr>
          <w:rFonts w:ascii="Calibri" w:hAnsi="Calibri" w:cs="Calibri"/>
          <w:sz w:val="24"/>
          <w:szCs w:val="24"/>
        </w:rPr>
        <w:t>1.2. O objeto desta contratação não se enquadra como sendo de bem de luxo, conforme Portaria 66/2023.</w:t>
      </w:r>
    </w:p>
    <w:p w14:paraId="12B0E134" w14:textId="77777777" w:rsidR="000228BB" w:rsidRPr="002E574E" w:rsidRDefault="000228BB" w:rsidP="00C755A2">
      <w:pPr>
        <w:jc w:val="both"/>
        <w:rPr>
          <w:rFonts w:ascii="Calibri" w:hAnsi="Calibri" w:cs="Calibri"/>
          <w:sz w:val="24"/>
          <w:szCs w:val="24"/>
        </w:rPr>
      </w:pPr>
      <w:r w:rsidRPr="002E574E">
        <w:rPr>
          <w:rFonts w:ascii="Calibri" w:hAnsi="Calibri" w:cs="Calibri"/>
          <w:sz w:val="24"/>
          <w:szCs w:val="24"/>
        </w:rPr>
        <w:t>1.3. O prazo de vigência da contratação terá início a partir da emissão da Ordem de Início.</w:t>
      </w:r>
    </w:p>
    <w:p w14:paraId="26BC5405" w14:textId="77777777" w:rsidR="000228BB" w:rsidRPr="002E574E" w:rsidRDefault="000228BB" w:rsidP="00C755A2">
      <w:pPr>
        <w:spacing w:after="306"/>
        <w:jc w:val="both"/>
        <w:rPr>
          <w:rFonts w:ascii="Calibri" w:hAnsi="Calibri" w:cs="Calibri"/>
          <w:sz w:val="24"/>
          <w:szCs w:val="24"/>
        </w:rPr>
      </w:pPr>
      <w:r w:rsidRPr="002E574E">
        <w:rPr>
          <w:rFonts w:ascii="Calibri" w:hAnsi="Calibri" w:cs="Calibri"/>
          <w:sz w:val="24"/>
          <w:szCs w:val="24"/>
        </w:rPr>
        <w:t>1.4. O custo estimado total da contratação é ... (sigiloso).</w:t>
      </w:r>
    </w:p>
    <w:p w14:paraId="21F00C46" w14:textId="55B33C7C" w:rsidR="000228BB" w:rsidRPr="000228BB" w:rsidRDefault="00B06101" w:rsidP="00C755A2">
      <w:pPr>
        <w:pStyle w:val="Ttulo1"/>
        <w:jc w:val="both"/>
        <w:rPr>
          <w:rFonts w:ascii="Calibri" w:hAnsi="Calibri" w:cs="Calibri"/>
          <w:b/>
          <w:bCs/>
          <w:color w:val="auto"/>
          <w:sz w:val="24"/>
          <w:szCs w:val="24"/>
        </w:rPr>
      </w:pPr>
      <w:r>
        <w:rPr>
          <w:rFonts w:ascii="Calibri" w:hAnsi="Calibri" w:cs="Calibri"/>
          <w:b/>
          <w:bCs/>
          <w:color w:val="auto"/>
          <w:sz w:val="24"/>
          <w:szCs w:val="24"/>
        </w:rPr>
        <w:t xml:space="preserve">2. </w:t>
      </w:r>
      <w:r w:rsidR="000228BB" w:rsidRPr="000228BB">
        <w:rPr>
          <w:rFonts w:ascii="Calibri" w:hAnsi="Calibri" w:cs="Calibri"/>
          <w:b/>
          <w:bCs/>
          <w:color w:val="auto"/>
          <w:sz w:val="24"/>
          <w:szCs w:val="24"/>
        </w:rPr>
        <w:t>FUNDAMENTAÇÃO E DESCRIÇÃO DA NECESSIDADE DA CONTRATAÇÃO</w:t>
      </w:r>
    </w:p>
    <w:p w14:paraId="1113A5B6" w14:textId="77777777" w:rsidR="000228BB" w:rsidRPr="002E574E" w:rsidRDefault="000228BB" w:rsidP="00C755A2">
      <w:pPr>
        <w:jc w:val="both"/>
        <w:rPr>
          <w:rFonts w:ascii="Calibri" w:hAnsi="Calibri" w:cs="Calibri"/>
          <w:sz w:val="24"/>
          <w:szCs w:val="24"/>
        </w:rPr>
      </w:pPr>
      <w:r w:rsidRPr="002E574E">
        <w:rPr>
          <w:rFonts w:ascii="Calibri" w:hAnsi="Calibri" w:cs="Calibri"/>
          <w:sz w:val="24"/>
          <w:szCs w:val="24"/>
        </w:rPr>
        <w:t>Em razão da extinção do Contrato 09/2023, firmado entre o Tribunal de Contas do Município de São Paulo e a Partners Comunicação Integrada LTDA, empresa especializada na prestação de serviços de comunicação que dava apoio à unidade de Comunicação e Relações Institucionais (CRI) em trabalhos como filmagens, gravação de imagem e som, produção de vídeo e similares, alguns equipamentos que eram fornecidos pela Partners precisam ser repostos em função de sua saída.</w:t>
      </w:r>
    </w:p>
    <w:p w14:paraId="39C8E726" w14:textId="77777777" w:rsidR="000228BB" w:rsidRPr="002E574E" w:rsidRDefault="000228BB" w:rsidP="00C755A2">
      <w:pPr>
        <w:spacing w:after="346"/>
        <w:jc w:val="both"/>
        <w:rPr>
          <w:rFonts w:ascii="Calibri" w:hAnsi="Calibri" w:cs="Calibri"/>
          <w:sz w:val="24"/>
          <w:szCs w:val="24"/>
        </w:rPr>
      </w:pPr>
      <w:r w:rsidRPr="002E574E">
        <w:rPr>
          <w:rFonts w:ascii="Calibri" w:hAnsi="Calibri" w:cs="Calibri"/>
          <w:sz w:val="24"/>
          <w:szCs w:val="24"/>
        </w:rPr>
        <w:lastRenderedPageBreak/>
        <w:t>Cabe ressaltar que sem esses equipamentos ocorrerá solução de continuidade em importantes trabalhos que são desenvolvidos no âmbito da CRI, motivo pelo qual foi aberto o presente procedimento.</w:t>
      </w:r>
    </w:p>
    <w:p w14:paraId="6B5860D6" w14:textId="70EA9C9A" w:rsidR="000228BB" w:rsidRDefault="00B06101" w:rsidP="00C755A2">
      <w:pPr>
        <w:pStyle w:val="Ttulo1"/>
        <w:jc w:val="both"/>
        <w:rPr>
          <w:rFonts w:ascii="Calibri" w:hAnsi="Calibri" w:cs="Calibri"/>
          <w:b/>
          <w:bCs/>
          <w:color w:val="auto"/>
          <w:sz w:val="24"/>
          <w:szCs w:val="24"/>
        </w:rPr>
      </w:pPr>
      <w:r>
        <w:rPr>
          <w:rFonts w:ascii="Calibri" w:hAnsi="Calibri" w:cs="Calibri"/>
          <w:b/>
          <w:bCs/>
          <w:color w:val="auto"/>
          <w:sz w:val="24"/>
          <w:szCs w:val="24"/>
        </w:rPr>
        <w:t xml:space="preserve">3. </w:t>
      </w:r>
      <w:r w:rsidR="000228BB" w:rsidRPr="000228BB">
        <w:rPr>
          <w:rFonts w:ascii="Calibri" w:hAnsi="Calibri" w:cs="Calibri"/>
          <w:b/>
          <w:bCs/>
          <w:color w:val="auto"/>
          <w:sz w:val="24"/>
          <w:szCs w:val="24"/>
        </w:rPr>
        <w:t>DESCRIÇÃO DA SOLUÇÃO COMO UM TODO CONSIDERADO O CICLO DE VIDA DO OBJETO E ESPECIFICAÇÃO DO PRODUTO</w:t>
      </w:r>
    </w:p>
    <w:p w14:paraId="1F7B3A59" w14:textId="48EC7105" w:rsidR="00F63606" w:rsidRPr="00B87C96" w:rsidRDefault="00747276" w:rsidP="2FD887CC">
      <w:pPr>
        <w:pBdr>
          <w:top w:val="single" w:sz="4" w:space="1" w:color="auto"/>
          <w:left w:val="single" w:sz="4" w:space="4" w:color="auto"/>
          <w:bottom w:val="single" w:sz="4" w:space="1" w:color="auto"/>
          <w:right w:val="single" w:sz="4" w:space="4" w:color="auto"/>
        </w:pBdr>
        <w:shd w:val="clear" w:color="auto" w:fill="F2CEED" w:themeFill="accent5" w:themeFillTint="33"/>
        <w:rPr>
          <w:rFonts w:ascii="Calibri" w:hAnsi="Calibri" w:cs="Calibri"/>
          <w:sz w:val="24"/>
          <w:szCs w:val="24"/>
        </w:rPr>
      </w:pPr>
      <w:r>
        <w:rPr>
          <w:rFonts w:ascii="Calibri" w:hAnsi="Calibri" w:cs="Calibri"/>
          <w:b/>
          <w:bCs/>
          <w:sz w:val="24"/>
          <w:szCs w:val="24"/>
        </w:rPr>
        <w:t xml:space="preserve">Lote 1: </w:t>
      </w:r>
      <w:r w:rsidR="351FA147" w:rsidRPr="2FD887CC">
        <w:rPr>
          <w:rFonts w:ascii="Calibri" w:hAnsi="Calibri" w:cs="Calibri"/>
          <w:b/>
          <w:bCs/>
          <w:sz w:val="24"/>
          <w:szCs w:val="24"/>
        </w:rPr>
        <w:t>Item 01 - Microfone de lapela duplo sem fio</w:t>
      </w:r>
      <w:r w:rsidR="351FA147" w:rsidRPr="2FD887CC">
        <w:rPr>
          <w:rFonts w:ascii="Calibri" w:hAnsi="Calibri" w:cs="Calibri"/>
          <w:sz w:val="24"/>
          <w:szCs w:val="24"/>
        </w:rPr>
        <w:t xml:space="preserve"> para realização de entrevistas ao vivo ou gravadas</w:t>
      </w:r>
    </w:p>
    <w:p w14:paraId="557A21CD" w14:textId="77777777" w:rsidR="00F63606" w:rsidRPr="00051817" w:rsidRDefault="00F63606" w:rsidP="00F63606">
      <w:pPr>
        <w:ind w:left="5"/>
        <w:rPr>
          <w:rFonts w:ascii="Calibri" w:eastAsia="Calibri" w:hAnsi="Calibri" w:cs="Calibri"/>
          <w:color w:val="000000"/>
          <w:sz w:val="24"/>
          <w:szCs w:val="24"/>
          <w:lang w:eastAsia="pt-BR"/>
        </w:rPr>
      </w:pPr>
      <w:r w:rsidRPr="00051817">
        <w:rPr>
          <w:rFonts w:ascii="Calibri" w:eastAsia="Arial" w:hAnsi="Calibri" w:cs="Calibri"/>
          <w:b/>
          <w:color w:val="000000"/>
          <w:sz w:val="24"/>
          <w:szCs w:val="24"/>
          <w:lang w:eastAsia="pt-BR"/>
        </w:rPr>
        <w:t>Sensibilidade do microfone</w:t>
      </w:r>
      <w:r w:rsidRPr="00051817">
        <w:rPr>
          <w:rFonts w:ascii="Calibri" w:eastAsia="Arial" w:hAnsi="Calibri" w:cs="Calibri"/>
          <w:color w:val="000000"/>
          <w:sz w:val="24"/>
          <w:szCs w:val="24"/>
          <w:lang w:eastAsia="pt-BR"/>
        </w:rPr>
        <w:t xml:space="preserve"> -37 dBV ± 2dBV @1 kHz, 94dB SPL</w:t>
      </w:r>
    </w:p>
    <w:p w14:paraId="496F9B86" w14:textId="77777777" w:rsidR="00F63606" w:rsidRPr="00051817" w:rsidRDefault="00F63606" w:rsidP="00F63606">
      <w:pPr>
        <w:ind w:left="5"/>
        <w:rPr>
          <w:rFonts w:ascii="Calibri" w:eastAsia="Calibri" w:hAnsi="Calibri" w:cs="Calibri"/>
          <w:color w:val="000000"/>
          <w:sz w:val="24"/>
          <w:szCs w:val="24"/>
          <w:lang w:eastAsia="pt-BR"/>
        </w:rPr>
      </w:pPr>
      <w:r w:rsidRPr="00051817">
        <w:rPr>
          <w:rFonts w:ascii="Calibri" w:eastAsia="Arial" w:hAnsi="Calibri" w:cs="Calibri"/>
          <w:color w:val="000000"/>
          <w:sz w:val="24"/>
          <w:szCs w:val="24"/>
          <w:lang w:eastAsia="pt-BR"/>
        </w:rPr>
        <w:t>Modo modulação sem fio GFSK 2 Mbps</w:t>
      </w:r>
    </w:p>
    <w:p w14:paraId="59AE4CA7" w14:textId="77777777" w:rsidR="00F63606" w:rsidRPr="00051817" w:rsidRDefault="00F63606" w:rsidP="00F63606">
      <w:pPr>
        <w:ind w:left="5"/>
        <w:rPr>
          <w:rFonts w:ascii="Calibri" w:eastAsia="Calibri" w:hAnsi="Calibri" w:cs="Calibri"/>
          <w:color w:val="000000"/>
          <w:sz w:val="24"/>
          <w:szCs w:val="24"/>
          <w:lang w:eastAsia="pt-BR"/>
        </w:rPr>
      </w:pPr>
      <w:r w:rsidRPr="00051817">
        <w:rPr>
          <w:rFonts w:ascii="Calibri" w:eastAsia="Arial" w:hAnsi="Calibri" w:cs="Calibri"/>
          <w:b/>
          <w:color w:val="000000"/>
          <w:sz w:val="24"/>
          <w:szCs w:val="24"/>
          <w:lang w:eastAsia="pt-BR"/>
        </w:rPr>
        <w:t>Transmissão sem fio</w:t>
      </w:r>
      <w:r w:rsidRPr="00051817">
        <w:rPr>
          <w:rFonts w:ascii="Calibri" w:eastAsia="Arial" w:hAnsi="Calibri" w:cs="Calibri"/>
          <w:color w:val="000000"/>
          <w:sz w:val="24"/>
          <w:szCs w:val="24"/>
          <w:lang w:eastAsia="pt-BR"/>
        </w:rPr>
        <w:t xml:space="preserve"> Salto de frequência adaptável (AFH) de 2,4 GHz</w:t>
      </w:r>
    </w:p>
    <w:p w14:paraId="0EBF8EDE" w14:textId="77777777" w:rsidR="00F63606" w:rsidRPr="00051817" w:rsidRDefault="00F63606" w:rsidP="00F63606">
      <w:pPr>
        <w:ind w:left="5"/>
        <w:rPr>
          <w:rFonts w:ascii="Calibri" w:eastAsia="Calibri" w:hAnsi="Calibri" w:cs="Calibri"/>
          <w:color w:val="000000"/>
          <w:sz w:val="24"/>
          <w:szCs w:val="24"/>
          <w:lang w:eastAsia="pt-BR"/>
        </w:rPr>
      </w:pPr>
      <w:r w:rsidRPr="00051817">
        <w:rPr>
          <w:rFonts w:ascii="Calibri" w:eastAsia="Arial" w:hAnsi="Calibri" w:cs="Calibri"/>
          <w:b/>
          <w:color w:val="000000"/>
          <w:sz w:val="24"/>
          <w:szCs w:val="24"/>
          <w:lang w:eastAsia="pt-BR"/>
        </w:rPr>
        <w:t>Padrão polar do microfone</w:t>
      </w:r>
      <w:r w:rsidRPr="00051817">
        <w:rPr>
          <w:rFonts w:ascii="Calibri" w:eastAsia="Arial" w:hAnsi="Calibri" w:cs="Calibri"/>
          <w:color w:val="000000"/>
          <w:sz w:val="24"/>
          <w:szCs w:val="24"/>
          <w:lang w:eastAsia="pt-BR"/>
        </w:rPr>
        <w:t xml:space="preserve"> Omnidirecional</w:t>
      </w:r>
    </w:p>
    <w:p w14:paraId="65D89936" w14:textId="77777777" w:rsidR="00F63606" w:rsidRPr="00051817" w:rsidRDefault="00F63606" w:rsidP="00F63606">
      <w:pPr>
        <w:ind w:left="5"/>
        <w:rPr>
          <w:rFonts w:ascii="Calibri" w:eastAsia="Calibri" w:hAnsi="Calibri" w:cs="Calibri"/>
          <w:color w:val="000000"/>
          <w:sz w:val="24"/>
          <w:szCs w:val="24"/>
          <w:lang w:eastAsia="pt-BR"/>
        </w:rPr>
      </w:pPr>
      <w:r w:rsidRPr="00051817">
        <w:rPr>
          <w:rFonts w:ascii="Calibri" w:eastAsia="Arial" w:hAnsi="Calibri" w:cs="Calibri"/>
          <w:b/>
          <w:color w:val="000000"/>
          <w:sz w:val="24"/>
          <w:szCs w:val="24"/>
          <w:lang w:eastAsia="pt-BR"/>
        </w:rPr>
        <w:t>Resposta de frequência</w:t>
      </w:r>
      <w:r w:rsidRPr="00051817">
        <w:rPr>
          <w:rFonts w:ascii="Calibri" w:eastAsia="Arial" w:hAnsi="Calibri" w:cs="Calibri"/>
          <w:color w:val="000000"/>
          <w:sz w:val="24"/>
          <w:szCs w:val="24"/>
          <w:lang w:eastAsia="pt-BR"/>
        </w:rPr>
        <w:t xml:space="preserve"> 20 Hz~20 kHz</w:t>
      </w:r>
    </w:p>
    <w:p w14:paraId="417AA028" w14:textId="77777777" w:rsidR="00F63606" w:rsidRPr="00051817" w:rsidRDefault="00F63606" w:rsidP="00F63606">
      <w:pPr>
        <w:ind w:left="5"/>
        <w:rPr>
          <w:rFonts w:ascii="Calibri" w:eastAsia="Calibri" w:hAnsi="Calibri" w:cs="Calibri"/>
          <w:color w:val="000000"/>
          <w:sz w:val="24"/>
          <w:szCs w:val="24"/>
          <w:lang w:eastAsia="pt-BR"/>
        </w:rPr>
      </w:pPr>
      <w:r w:rsidRPr="00051817">
        <w:rPr>
          <w:rFonts w:ascii="Calibri" w:eastAsia="Arial" w:hAnsi="Calibri" w:cs="Calibri"/>
          <w:b/>
          <w:color w:val="000000"/>
          <w:sz w:val="24"/>
          <w:szCs w:val="24"/>
          <w:lang w:eastAsia="pt-BR"/>
        </w:rPr>
        <w:t>Relação sinal/ruído</w:t>
      </w:r>
      <w:r w:rsidRPr="00051817">
        <w:rPr>
          <w:rFonts w:ascii="Calibri" w:eastAsia="Arial" w:hAnsi="Calibri" w:cs="Calibri"/>
          <w:color w:val="000000"/>
          <w:sz w:val="24"/>
          <w:szCs w:val="24"/>
          <w:lang w:eastAsia="pt-BR"/>
        </w:rPr>
        <w:t xml:space="preserve"> &gt; 70dB</w:t>
      </w:r>
    </w:p>
    <w:p w14:paraId="185EFBD2" w14:textId="77777777" w:rsidR="00F63606" w:rsidRPr="00051817" w:rsidRDefault="00F63606" w:rsidP="00F63606">
      <w:pPr>
        <w:ind w:left="5"/>
        <w:rPr>
          <w:rFonts w:ascii="Calibri" w:eastAsia="Calibri" w:hAnsi="Calibri" w:cs="Calibri"/>
          <w:color w:val="000000"/>
          <w:sz w:val="24"/>
          <w:szCs w:val="24"/>
          <w:lang w:eastAsia="pt-BR"/>
        </w:rPr>
      </w:pPr>
      <w:r w:rsidRPr="00051817">
        <w:rPr>
          <w:rFonts w:ascii="Calibri" w:eastAsia="Arial" w:hAnsi="Calibri" w:cs="Calibri"/>
          <w:b/>
          <w:color w:val="000000"/>
          <w:sz w:val="24"/>
          <w:szCs w:val="24"/>
          <w:lang w:eastAsia="pt-BR"/>
        </w:rPr>
        <w:t>Taxa de amostragem e profundidade de bits</w:t>
      </w:r>
      <w:r w:rsidRPr="00051817">
        <w:rPr>
          <w:rFonts w:ascii="Calibri" w:eastAsia="Arial" w:hAnsi="Calibri" w:cs="Calibri"/>
          <w:color w:val="000000"/>
          <w:sz w:val="24"/>
          <w:szCs w:val="24"/>
          <w:lang w:eastAsia="pt-BR"/>
        </w:rPr>
        <w:t xml:space="preserve"> 48 kHz 24 bits</w:t>
      </w:r>
    </w:p>
    <w:p w14:paraId="0EEF603D" w14:textId="77777777" w:rsidR="00F63606" w:rsidRPr="00051817" w:rsidRDefault="00F63606" w:rsidP="00F63606">
      <w:pPr>
        <w:ind w:left="5"/>
        <w:rPr>
          <w:rFonts w:ascii="Calibri" w:eastAsia="Calibri" w:hAnsi="Calibri" w:cs="Calibri"/>
          <w:color w:val="000000"/>
          <w:sz w:val="24"/>
          <w:szCs w:val="24"/>
          <w:lang w:eastAsia="pt-BR"/>
        </w:rPr>
      </w:pPr>
      <w:r w:rsidRPr="00051817">
        <w:rPr>
          <w:rFonts w:ascii="Calibri" w:eastAsia="Arial" w:hAnsi="Calibri" w:cs="Calibri"/>
          <w:b/>
          <w:color w:val="000000"/>
          <w:sz w:val="24"/>
          <w:szCs w:val="24"/>
          <w:lang w:eastAsia="pt-BR"/>
        </w:rPr>
        <w:t>Tempo de funcionamento</w:t>
      </w:r>
    </w:p>
    <w:p w14:paraId="104BB970" w14:textId="77777777" w:rsidR="00F63606" w:rsidRPr="00051817" w:rsidRDefault="00F63606" w:rsidP="00F63606">
      <w:pPr>
        <w:ind w:left="5"/>
        <w:rPr>
          <w:rFonts w:ascii="Calibri" w:eastAsia="Calibri" w:hAnsi="Calibri" w:cs="Calibri"/>
          <w:color w:val="000000"/>
          <w:sz w:val="24"/>
          <w:szCs w:val="24"/>
          <w:lang w:eastAsia="pt-BR"/>
        </w:rPr>
      </w:pPr>
      <w:r w:rsidRPr="00051817">
        <w:rPr>
          <w:rFonts w:ascii="Calibri" w:eastAsia="Arial" w:hAnsi="Calibri" w:cs="Calibri"/>
          <w:color w:val="000000"/>
          <w:sz w:val="24"/>
          <w:szCs w:val="24"/>
          <w:lang w:eastAsia="pt-BR"/>
        </w:rPr>
        <w:t>Transmissor (TX): &gt; 8 horas</w:t>
      </w:r>
    </w:p>
    <w:p w14:paraId="4415B6C8" w14:textId="77777777" w:rsidR="00F63606" w:rsidRPr="00051817" w:rsidRDefault="00F63606" w:rsidP="00F63606">
      <w:pPr>
        <w:ind w:left="5"/>
        <w:rPr>
          <w:rFonts w:ascii="Calibri" w:eastAsia="Arial" w:hAnsi="Calibri" w:cs="Calibri"/>
          <w:color w:val="000000"/>
          <w:sz w:val="24"/>
          <w:szCs w:val="24"/>
          <w:lang w:eastAsia="pt-BR"/>
        </w:rPr>
      </w:pPr>
      <w:r w:rsidRPr="00051817">
        <w:rPr>
          <w:rFonts w:ascii="Calibri" w:eastAsia="Arial" w:hAnsi="Calibri" w:cs="Calibri"/>
          <w:color w:val="000000"/>
          <w:sz w:val="24"/>
          <w:szCs w:val="24"/>
          <w:lang w:eastAsia="pt-BR"/>
        </w:rPr>
        <w:t>Receptor (RX): &gt; 8 horas</w:t>
      </w:r>
    </w:p>
    <w:p w14:paraId="307CD4E8" w14:textId="77777777" w:rsidR="006A1996" w:rsidRDefault="006A1996" w:rsidP="00F63606">
      <w:pPr>
        <w:rPr>
          <w:rFonts w:ascii="Calibri" w:eastAsia="Arial" w:hAnsi="Calibri" w:cs="Calibri"/>
          <w:color w:val="212529"/>
          <w:sz w:val="24"/>
          <w:szCs w:val="24"/>
          <w:lang w:eastAsia="pt-BR"/>
        </w:rPr>
      </w:pPr>
    </w:p>
    <w:p w14:paraId="1D9FAEA7" w14:textId="4BF27B9B" w:rsidR="00F63606" w:rsidRPr="00B87C96" w:rsidRDefault="00F63606" w:rsidP="00F63606">
      <w:pPr>
        <w:rPr>
          <w:rFonts w:ascii="Calibri" w:eastAsia="Arial" w:hAnsi="Calibri" w:cs="Calibri"/>
          <w:color w:val="212529"/>
          <w:sz w:val="24"/>
          <w:szCs w:val="24"/>
          <w:lang w:eastAsia="pt-BR"/>
        </w:rPr>
      </w:pPr>
      <w:r w:rsidRPr="00B87C96">
        <w:rPr>
          <w:rFonts w:ascii="Calibri" w:eastAsia="Arial" w:hAnsi="Calibri" w:cs="Calibri"/>
          <w:color w:val="212529"/>
          <w:sz w:val="24"/>
          <w:szCs w:val="24"/>
          <w:lang w:eastAsia="pt-BR"/>
        </w:rPr>
        <w:t>(Referência: Lark M2S ou similar)</w:t>
      </w:r>
    </w:p>
    <w:p w14:paraId="11FC00A2" w14:textId="77777777" w:rsidR="00F63606" w:rsidRPr="00B87C96" w:rsidRDefault="351FA147" w:rsidP="2FD887CC">
      <w:pPr>
        <w:pBdr>
          <w:top w:val="single" w:sz="4" w:space="1" w:color="auto"/>
          <w:left w:val="single" w:sz="4" w:space="4" w:color="auto"/>
          <w:bottom w:val="single" w:sz="4" w:space="1" w:color="auto"/>
          <w:right w:val="single" w:sz="4" w:space="4" w:color="auto"/>
        </w:pBdr>
        <w:shd w:val="clear" w:color="auto" w:fill="F2CEED" w:themeFill="accent5" w:themeFillTint="33"/>
        <w:rPr>
          <w:rFonts w:ascii="Calibri" w:hAnsi="Calibri" w:cs="Calibri"/>
          <w:sz w:val="24"/>
          <w:szCs w:val="24"/>
        </w:rPr>
      </w:pPr>
      <w:r w:rsidRPr="2FD887CC">
        <w:rPr>
          <w:rFonts w:ascii="Calibri" w:hAnsi="Calibri" w:cs="Calibri"/>
          <w:b/>
          <w:bCs/>
          <w:sz w:val="24"/>
          <w:szCs w:val="24"/>
        </w:rPr>
        <w:t>Item 02 - Estabilizador para celular com rastreador de IA</w:t>
      </w:r>
    </w:p>
    <w:p w14:paraId="0BB0F0AA" w14:textId="77777777" w:rsidR="00F63606" w:rsidRPr="00FB0FA8" w:rsidRDefault="00F63606" w:rsidP="00F63606">
      <w:pPr>
        <w:rPr>
          <w:rFonts w:ascii="Calibri" w:hAnsi="Calibri" w:cs="Calibri"/>
          <w:sz w:val="24"/>
          <w:szCs w:val="24"/>
        </w:rPr>
      </w:pPr>
      <w:r w:rsidRPr="00FB0FA8">
        <w:rPr>
          <w:rFonts w:ascii="Calibri" w:hAnsi="Calibri" w:cs="Calibri"/>
          <w:sz w:val="24"/>
          <w:szCs w:val="24"/>
        </w:rPr>
        <w:t>Carga útil</w:t>
      </w:r>
      <w:r w:rsidRPr="00FB0FA8">
        <w:rPr>
          <w:rFonts w:ascii="Calibri" w:hAnsi="Calibri" w:cs="Calibri"/>
          <w:b/>
          <w:bCs/>
          <w:sz w:val="24"/>
          <w:szCs w:val="24"/>
        </w:rPr>
        <w:t xml:space="preserve"> </w:t>
      </w:r>
      <w:r>
        <w:rPr>
          <w:rFonts w:ascii="Calibri" w:hAnsi="Calibri" w:cs="Calibri"/>
          <w:sz w:val="24"/>
          <w:szCs w:val="24"/>
        </w:rPr>
        <w:t>≥</w:t>
      </w:r>
      <w:r w:rsidRPr="00FB0FA8">
        <w:rPr>
          <w:rFonts w:ascii="Calibri" w:hAnsi="Calibri" w:cs="Calibri"/>
          <w:sz w:val="24"/>
          <w:szCs w:val="24"/>
        </w:rPr>
        <w:t xml:space="preserve"> 500 g</w:t>
      </w:r>
    </w:p>
    <w:p w14:paraId="1E0D6ADF" w14:textId="77777777" w:rsidR="00F63606" w:rsidRPr="00FB0FA8" w:rsidRDefault="00F63606" w:rsidP="00F63606">
      <w:pPr>
        <w:rPr>
          <w:rFonts w:ascii="Calibri" w:hAnsi="Calibri" w:cs="Calibri"/>
          <w:sz w:val="24"/>
          <w:szCs w:val="24"/>
        </w:rPr>
      </w:pPr>
      <w:r w:rsidRPr="00FB0FA8">
        <w:rPr>
          <w:rFonts w:ascii="Calibri" w:hAnsi="Calibri" w:cs="Calibri"/>
          <w:sz w:val="24"/>
          <w:szCs w:val="24"/>
        </w:rPr>
        <w:t>Incluso controle remoto</w:t>
      </w:r>
    </w:p>
    <w:p w14:paraId="03C9C0EF" w14:textId="77777777" w:rsidR="00F63606" w:rsidRPr="00B87C96" w:rsidRDefault="00F63606" w:rsidP="00F63606">
      <w:pPr>
        <w:rPr>
          <w:rFonts w:ascii="Calibri" w:hAnsi="Calibri" w:cs="Calibri"/>
          <w:sz w:val="24"/>
          <w:szCs w:val="24"/>
        </w:rPr>
      </w:pPr>
      <w:r w:rsidRPr="00FB0FA8">
        <w:rPr>
          <w:rFonts w:ascii="Calibri" w:hAnsi="Calibri" w:cs="Calibri"/>
          <w:sz w:val="24"/>
          <w:szCs w:val="24"/>
        </w:rPr>
        <w:t>Haste de extensão integrada</w:t>
      </w:r>
    </w:p>
    <w:p w14:paraId="6DFB5515"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Tripe´ integrado</w:t>
      </w:r>
    </w:p>
    <w:p w14:paraId="5DFBF2AD" w14:textId="77777777" w:rsidR="00F63606" w:rsidRPr="003C7F24" w:rsidRDefault="00F63606" w:rsidP="00F63606">
      <w:pPr>
        <w:rPr>
          <w:rFonts w:ascii="Calibri" w:hAnsi="Calibri" w:cs="Calibri"/>
          <w:bCs/>
          <w:sz w:val="24"/>
          <w:szCs w:val="24"/>
        </w:rPr>
      </w:pPr>
      <w:r w:rsidRPr="003C7F24">
        <w:rPr>
          <w:rFonts w:ascii="Calibri" w:hAnsi="Calibri" w:cs="Calibri"/>
          <w:bCs/>
          <w:sz w:val="24"/>
          <w:szCs w:val="24"/>
        </w:rPr>
        <w:t>Bateria de íons de lítio com capacidade mínima de 2600 mAh</w:t>
      </w:r>
    </w:p>
    <w:p w14:paraId="2599ADFE" w14:textId="77777777" w:rsidR="00F63606" w:rsidRPr="003C7F24" w:rsidRDefault="00F63606" w:rsidP="00F63606">
      <w:pPr>
        <w:rPr>
          <w:rFonts w:ascii="Calibri" w:hAnsi="Calibri" w:cs="Calibri"/>
          <w:sz w:val="24"/>
          <w:szCs w:val="24"/>
        </w:rPr>
      </w:pPr>
      <w:r w:rsidRPr="003C7F24">
        <w:rPr>
          <w:rFonts w:ascii="Calibri" w:hAnsi="Calibri" w:cs="Calibri"/>
          <w:sz w:val="24"/>
          <w:szCs w:val="24"/>
        </w:rPr>
        <w:t>Bluetooth 5.1</w:t>
      </w:r>
    </w:p>
    <w:p w14:paraId="13B4A645" w14:textId="77777777" w:rsidR="00F63606" w:rsidRPr="00FB0FA8" w:rsidRDefault="00F63606" w:rsidP="00F63606">
      <w:pPr>
        <w:rPr>
          <w:rFonts w:ascii="Calibri" w:hAnsi="Calibri" w:cs="Calibri"/>
          <w:sz w:val="24"/>
          <w:szCs w:val="24"/>
        </w:rPr>
      </w:pPr>
      <w:r w:rsidRPr="00FB0FA8">
        <w:rPr>
          <w:rFonts w:ascii="Calibri" w:hAnsi="Calibri" w:cs="Calibri"/>
          <w:b/>
          <w:sz w:val="24"/>
          <w:szCs w:val="24"/>
        </w:rPr>
        <w:t>Intervalo controlável:</w:t>
      </w:r>
    </w:p>
    <w:p w14:paraId="145B5300" w14:textId="77777777" w:rsidR="00F63606" w:rsidRPr="00FB0FA8" w:rsidRDefault="00F63606" w:rsidP="00F63606">
      <w:pPr>
        <w:rPr>
          <w:rFonts w:ascii="Calibri" w:hAnsi="Calibri" w:cs="Calibri"/>
          <w:sz w:val="24"/>
          <w:szCs w:val="24"/>
        </w:rPr>
      </w:pPr>
      <w:r w:rsidRPr="00FB0FA8">
        <w:rPr>
          <w:rFonts w:ascii="Calibri" w:hAnsi="Calibri" w:cs="Calibri"/>
          <w:sz w:val="24"/>
          <w:szCs w:val="24"/>
        </w:rPr>
        <w:t>Panorâmica: infinita de 360°</w:t>
      </w:r>
    </w:p>
    <w:p w14:paraId="0E8BE7BE" w14:textId="77777777" w:rsidR="00F63606" w:rsidRPr="00FB0FA8" w:rsidRDefault="00F63606" w:rsidP="00F63606">
      <w:pPr>
        <w:rPr>
          <w:rFonts w:ascii="Calibri" w:hAnsi="Calibri" w:cs="Calibri"/>
          <w:sz w:val="24"/>
          <w:szCs w:val="24"/>
        </w:rPr>
      </w:pPr>
      <w:r w:rsidRPr="00FB0FA8">
        <w:rPr>
          <w:rFonts w:ascii="Calibri" w:hAnsi="Calibri" w:cs="Calibri"/>
          <w:sz w:val="24"/>
          <w:szCs w:val="24"/>
        </w:rPr>
        <w:t>Rotação: ± 45°</w:t>
      </w:r>
    </w:p>
    <w:p w14:paraId="2846151A" w14:textId="77777777" w:rsidR="00F63606" w:rsidRPr="00FB0FA8" w:rsidRDefault="00F63606" w:rsidP="00F63606">
      <w:pPr>
        <w:rPr>
          <w:rFonts w:ascii="Calibri" w:hAnsi="Calibri" w:cs="Calibri"/>
          <w:sz w:val="24"/>
          <w:szCs w:val="24"/>
        </w:rPr>
      </w:pPr>
      <w:r w:rsidRPr="00FB0FA8">
        <w:rPr>
          <w:rFonts w:ascii="Calibri" w:hAnsi="Calibri" w:cs="Calibri"/>
          <w:sz w:val="24"/>
          <w:szCs w:val="24"/>
        </w:rPr>
        <w:t>Inclinação: -50° a 275°</w:t>
      </w:r>
    </w:p>
    <w:p w14:paraId="23A45F50" w14:textId="77777777" w:rsidR="00F63606" w:rsidRPr="00B87C96" w:rsidRDefault="00F63606" w:rsidP="00F63606">
      <w:pPr>
        <w:rPr>
          <w:rFonts w:ascii="Calibri" w:hAnsi="Calibri" w:cs="Calibri"/>
          <w:b/>
          <w:sz w:val="24"/>
          <w:szCs w:val="24"/>
        </w:rPr>
      </w:pPr>
      <w:r w:rsidRPr="00B87C96">
        <w:rPr>
          <w:rFonts w:ascii="Calibri" w:hAnsi="Calibri" w:cs="Calibri"/>
          <w:b/>
          <w:sz w:val="24"/>
          <w:szCs w:val="24"/>
        </w:rPr>
        <w:lastRenderedPageBreak/>
        <w:t>IA Tracker (Módulo)</w:t>
      </w:r>
      <w:r w:rsidRPr="00FB0FA8">
        <w:rPr>
          <w:rFonts w:ascii="Calibri" w:hAnsi="Calibri" w:cs="Calibri"/>
          <w:b/>
          <w:sz w:val="24"/>
          <w:szCs w:val="24"/>
        </w:rPr>
        <w:t>:</w:t>
      </w:r>
    </w:p>
    <w:p w14:paraId="73E943DF" w14:textId="77777777" w:rsidR="00F63606" w:rsidRPr="00FB0FA8" w:rsidRDefault="00F63606" w:rsidP="00F63606">
      <w:pPr>
        <w:rPr>
          <w:rFonts w:ascii="Calibri" w:hAnsi="Calibri" w:cs="Calibri"/>
          <w:bCs/>
          <w:sz w:val="24"/>
          <w:szCs w:val="24"/>
        </w:rPr>
      </w:pPr>
      <w:r w:rsidRPr="00FB0FA8">
        <w:rPr>
          <w:rFonts w:ascii="Calibri" w:hAnsi="Calibri" w:cs="Calibri"/>
          <w:bCs/>
          <w:sz w:val="24"/>
          <w:szCs w:val="24"/>
        </w:rPr>
        <w:t xml:space="preserve">Pixel </w:t>
      </w:r>
      <w:r>
        <w:rPr>
          <w:rFonts w:ascii="Calibri" w:hAnsi="Calibri" w:cs="Calibri"/>
          <w:bCs/>
          <w:sz w:val="24"/>
          <w:szCs w:val="24"/>
        </w:rPr>
        <w:t>≥</w:t>
      </w:r>
      <w:r w:rsidRPr="00FB0FA8">
        <w:rPr>
          <w:rFonts w:ascii="Calibri" w:hAnsi="Calibri" w:cs="Calibri"/>
          <w:bCs/>
          <w:sz w:val="24"/>
          <w:szCs w:val="24"/>
        </w:rPr>
        <w:t xml:space="preserve"> 2 MP</w:t>
      </w:r>
    </w:p>
    <w:p w14:paraId="56DDAA9C" w14:textId="77777777" w:rsidR="00F63606" w:rsidRPr="00FB0FA8" w:rsidRDefault="00F63606" w:rsidP="00F63606">
      <w:pPr>
        <w:rPr>
          <w:rFonts w:ascii="Calibri" w:hAnsi="Calibri" w:cs="Calibri"/>
          <w:bCs/>
          <w:sz w:val="24"/>
          <w:szCs w:val="24"/>
        </w:rPr>
      </w:pPr>
      <w:r w:rsidRPr="00FB0FA8">
        <w:rPr>
          <w:rFonts w:ascii="Calibri" w:hAnsi="Calibri" w:cs="Calibri"/>
          <w:bCs/>
          <w:sz w:val="24"/>
          <w:szCs w:val="24"/>
        </w:rPr>
        <w:t>RGB: 360 cores de iluminação</w:t>
      </w:r>
    </w:p>
    <w:p w14:paraId="10E71265" w14:textId="77777777" w:rsidR="00F63606" w:rsidRPr="00FB0FA8" w:rsidRDefault="00F63606" w:rsidP="00F63606">
      <w:pPr>
        <w:rPr>
          <w:rFonts w:ascii="Calibri" w:hAnsi="Calibri" w:cs="Calibri"/>
          <w:sz w:val="24"/>
          <w:szCs w:val="24"/>
        </w:rPr>
      </w:pPr>
      <w:r w:rsidRPr="00FB0FA8">
        <w:rPr>
          <w:rFonts w:ascii="Calibri" w:hAnsi="Calibri" w:cs="Calibri"/>
          <w:bCs/>
          <w:sz w:val="24"/>
          <w:szCs w:val="24"/>
        </w:rPr>
        <w:t xml:space="preserve">Temperatura de cor (CCT): </w:t>
      </w:r>
      <w:r w:rsidRPr="00FB0FA8">
        <w:rPr>
          <w:rFonts w:ascii="Calibri" w:hAnsi="Calibri" w:cs="Calibri"/>
          <w:sz w:val="24"/>
          <w:szCs w:val="24"/>
        </w:rPr>
        <w:t>2700K, 3000K, 3500K, 4000K, 4500K, 5000K, 5500K, 6000K, 6500K</w:t>
      </w:r>
    </w:p>
    <w:p w14:paraId="0BB95981" w14:textId="77777777" w:rsidR="00F63606" w:rsidRPr="003C7F24" w:rsidRDefault="00F63606" w:rsidP="00F63606">
      <w:pPr>
        <w:rPr>
          <w:rFonts w:ascii="Calibri" w:hAnsi="Calibri" w:cs="Calibri"/>
          <w:sz w:val="24"/>
          <w:szCs w:val="24"/>
        </w:rPr>
      </w:pPr>
    </w:p>
    <w:p w14:paraId="60AB4ECD"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(Referência: isteady M7 ou similar)</w:t>
      </w:r>
    </w:p>
    <w:p w14:paraId="26FAFD5E" w14:textId="3E13A8A4" w:rsidR="00F63606" w:rsidRPr="00595F30" w:rsidRDefault="00747276" w:rsidP="00F63606">
      <w:pPr>
        <w:pBdr>
          <w:top w:val="single" w:sz="4" w:space="1" w:color="auto"/>
          <w:left w:val="single" w:sz="4" w:space="4" w:color="auto"/>
          <w:bottom w:val="single" w:sz="4" w:space="1" w:color="auto"/>
          <w:right w:val="single" w:sz="4" w:space="4" w:color="auto"/>
        </w:pBdr>
        <w:shd w:val="clear" w:color="auto" w:fill="D9F2D0" w:themeFill="accent6" w:themeFillTint="33"/>
        <w:rPr>
          <w:rFonts w:ascii="Calibri" w:hAnsi="Calibri" w:cs="Calibri"/>
          <w:b/>
          <w:bCs/>
          <w:sz w:val="24"/>
          <w:szCs w:val="24"/>
        </w:rPr>
      </w:pPr>
      <w:r>
        <w:rPr>
          <w:rFonts w:ascii="Calibri" w:hAnsi="Calibri" w:cs="Calibri"/>
          <w:b/>
          <w:bCs/>
          <w:sz w:val="24"/>
          <w:szCs w:val="24"/>
        </w:rPr>
        <w:t xml:space="preserve">Lote 2: </w:t>
      </w:r>
      <w:r w:rsidR="00F63606" w:rsidRPr="00B87C96">
        <w:rPr>
          <w:rFonts w:ascii="Calibri" w:hAnsi="Calibri" w:cs="Calibri"/>
          <w:b/>
          <w:bCs/>
          <w:sz w:val="24"/>
          <w:szCs w:val="24"/>
        </w:rPr>
        <w:t xml:space="preserve">Item 03 - </w:t>
      </w:r>
      <w:r w:rsidR="00F63606" w:rsidRPr="00595F30">
        <w:rPr>
          <w:rFonts w:ascii="Calibri" w:hAnsi="Calibri" w:cs="Calibri"/>
          <w:b/>
          <w:bCs/>
          <w:sz w:val="24"/>
          <w:szCs w:val="24"/>
        </w:rPr>
        <w:t>Tripé profissional para câmera com coluna giratória</w:t>
      </w:r>
    </w:p>
    <w:p w14:paraId="05D6D266" w14:textId="77777777" w:rsidR="00F63606" w:rsidRPr="00595F30" w:rsidRDefault="00F63606" w:rsidP="00F63606">
      <w:pPr>
        <w:rPr>
          <w:rFonts w:ascii="Calibri" w:hAnsi="Calibri" w:cs="Calibri"/>
          <w:bCs/>
          <w:sz w:val="24"/>
          <w:szCs w:val="24"/>
        </w:rPr>
      </w:pPr>
      <w:r w:rsidRPr="00595F30">
        <w:rPr>
          <w:rFonts w:ascii="Calibri" w:hAnsi="Calibri" w:cs="Calibri"/>
          <w:bCs/>
          <w:sz w:val="24"/>
          <w:szCs w:val="24"/>
        </w:rPr>
        <w:t xml:space="preserve">Capacidade de carga </w:t>
      </w:r>
      <w:r>
        <w:rPr>
          <w:rFonts w:ascii="Calibri" w:hAnsi="Calibri" w:cs="Calibri"/>
          <w:bCs/>
          <w:sz w:val="24"/>
          <w:szCs w:val="24"/>
        </w:rPr>
        <w:t>≥</w:t>
      </w:r>
      <w:r w:rsidRPr="00595F30">
        <w:rPr>
          <w:rFonts w:ascii="Calibri" w:hAnsi="Calibri" w:cs="Calibri"/>
          <w:bCs/>
          <w:sz w:val="24"/>
          <w:szCs w:val="24"/>
        </w:rPr>
        <w:t xml:space="preserve"> 7 kg</w:t>
      </w:r>
    </w:p>
    <w:p w14:paraId="1D523EF7" w14:textId="77777777" w:rsidR="00F63606" w:rsidRPr="00595F30" w:rsidRDefault="00F63606" w:rsidP="00F63606">
      <w:pPr>
        <w:rPr>
          <w:rFonts w:ascii="Calibri" w:hAnsi="Calibri" w:cs="Calibri"/>
          <w:bCs/>
          <w:sz w:val="24"/>
          <w:szCs w:val="24"/>
        </w:rPr>
      </w:pPr>
      <w:r w:rsidRPr="00595F30">
        <w:rPr>
          <w:rFonts w:ascii="Calibri" w:hAnsi="Calibri" w:cs="Calibri"/>
          <w:bCs/>
          <w:sz w:val="24"/>
          <w:szCs w:val="24"/>
        </w:rPr>
        <w:t>Tipo de Cabeça: Hidráulica</w:t>
      </w:r>
    </w:p>
    <w:p w14:paraId="77464E23" w14:textId="77777777" w:rsidR="00F63606" w:rsidRPr="00595F30" w:rsidRDefault="00F63606" w:rsidP="00F63606">
      <w:pPr>
        <w:rPr>
          <w:rFonts w:ascii="Calibri" w:hAnsi="Calibri" w:cs="Calibri"/>
          <w:sz w:val="24"/>
          <w:szCs w:val="24"/>
        </w:rPr>
      </w:pPr>
      <w:r w:rsidRPr="00595F30">
        <w:rPr>
          <w:rFonts w:ascii="Calibri" w:hAnsi="Calibri" w:cs="Calibri"/>
          <w:bCs/>
          <w:sz w:val="24"/>
          <w:szCs w:val="24"/>
        </w:rPr>
        <w:t>Características Adicionais: incluso</w:t>
      </w:r>
      <w:r w:rsidRPr="00595F30">
        <w:rPr>
          <w:rFonts w:ascii="Calibri" w:hAnsi="Calibri" w:cs="Calibri"/>
          <w:sz w:val="24"/>
          <w:szCs w:val="24"/>
        </w:rPr>
        <w:t xml:space="preserve"> Bolsa Para Transporte</w:t>
      </w:r>
    </w:p>
    <w:p w14:paraId="5F308EB2" w14:textId="77777777" w:rsidR="00F63606" w:rsidRPr="00595F30" w:rsidRDefault="00F63606" w:rsidP="00F63606">
      <w:pPr>
        <w:rPr>
          <w:rFonts w:ascii="Calibri" w:hAnsi="Calibri" w:cs="Calibri"/>
          <w:b/>
          <w:sz w:val="24"/>
          <w:szCs w:val="24"/>
        </w:rPr>
      </w:pPr>
    </w:p>
    <w:p w14:paraId="64DF37C6"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(Referência: Manfrotto MT 190XPRO3 ou similar)</w:t>
      </w:r>
    </w:p>
    <w:p w14:paraId="626BA375" w14:textId="77777777" w:rsidR="00F63606" w:rsidRPr="00B87C96" w:rsidRDefault="00F63606" w:rsidP="00F63606">
      <w:pPr>
        <w:pBdr>
          <w:top w:val="single" w:sz="4" w:space="1" w:color="auto"/>
          <w:left w:val="single" w:sz="4" w:space="4" w:color="auto"/>
          <w:bottom w:val="single" w:sz="4" w:space="1" w:color="auto"/>
          <w:right w:val="single" w:sz="4" w:space="4" w:color="auto"/>
        </w:pBdr>
        <w:shd w:val="clear" w:color="auto" w:fill="D9F2D0" w:themeFill="accent6" w:themeFillTint="33"/>
        <w:rPr>
          <w:rFonts w:ascii="Calibri" w:hAnsi="Calibri" w:cs="Calibri"/>
          <w:b/>
          <w:bCs/>
          <w:sz w:val="24"/>
          <w:szCs w:val="24"/>
        </w:rPr>
      </w:pPr>
      <w:r w:rsidRPr="00B87C96">
        <w:rPr>
          <w:rFonts w:ascii="Calibri" w:hAnsi="Calibri" w:cs="Calibri"/>
          <w:b/>
          <w:bCs/>
          <w:sz w:val="24"/>
          <w:szCs w:val="24"/>
        </w:rPr>
        <w:t>Item 04 - Bolsa para tripé acolchoada – 120 cm</w:t>
      </w:r>
    </w:p>
    <w:p w14:paraId="566ABB5C"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Com estofamento termoformável para proteção.</w:t>
      </w:r>
    </w:p>
    <w:p w14:paraId="57A29BED"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Comprimento: 120 cm</w:t>
      </w:r>
    </w:p>
    <w:p w14:paraId="1444B555"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Alça para facilitar o transporte</w:t>
      </w:r>
    </w:p>
    <w:p w14:paraId="2AED3660"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Bolsos internos adicionais para outros acessórios.</w:t>
      </w:r>
    </w:p>
    <w:p w14:paraId="694BD910"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Fecho de zíper completo para facilitar o acesso.</w:t>
      </w:r>
    </w:p>
    <w:p w14:paraId="1DD33300"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Impermeável.</w:t>
      </w:r>
    </w:p>
    <w:p w14:paraId="4A5847F6" w14:textId="77777777" w:rsidR="00F63606" w:rsidRPr="00B87C96" w:rsidRDefault="00F63606" w:rsidP="00F63606">
      <w:pPr>
        <w:rPr>
          <w:rFonts w:ascii="Calibri" w:hAnsi="Calibri" w:cs="Calibri"/>
          <w:sz w:val="24"/>
          <w:szCs w:val="24"/>
        </w:rPr>
      </w:pPr>
    </w:p>
    <w:p w14:paraId="37CD94B7"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(Referência: Manfrotto MB MBAG120PN ou similar)</w:t>
      </w:r>
    </w:p>
    <w:p w14:paraId="64CEFCFB" w14:textId="77777777" w:rsidR="00F63606" w:rsidRPr="00B87C96" w:rsidRDefault="00F63606" w:rsidP="00F63606">
      <w:pPr>
        <w:pBdr>
          <w:top w:val="single" w:sz="4" w:space="1" w:color="auto"/>
          <w:left w:val="single" w:sz="4" w:space="4" w:color="auto"/>
          <w:bottom w:val="single" w:sz="4" w:space="1" w:color="auto"/>
          <w:right w:val="single" w:sz="4" w:space="4" w:color="auto"/>
        </w:pBdr>
        <w:shd w:val="clear" w:color="auto" w:fill="D9F2D0" w:themeFill="accent6" w:themeFillTint="33"/>
        <w:rPr>
          <w:rFonts w:ascii="Calibri" w:hAnsi="Calibri" w:cs="Calibri"/>
          <w:b/>
          <w:bCs/>
          <w:sz w:val="24"/>
          <w:szCs w:val="24"/>
        </w:rPr>
      </w:pPr>
      <w:r w:rsidRPr="00B87C96">
        <w:rPr>
          <w:rFonts w:ascii="Calibri" w:hAnsi="Calibri" w:cs="Calibri"/>
          <w:b/>
          <w:bCs/>
          <w:sz w:val="24"/>
          <w:szCs w:val="24"/>
        </w:rPr>
        <w:t>Item 05 - Gaiola Cage universal para smartphone</w:t>
      </w:r>
    </w:p>
    <w:p w14:paraId="73CC147A"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 xml:space="preserve">Largura </w:t>
      </w:r>
      <w:r>
        <w:rPr>
          <w:rFonts w:ascii="Calibri" w:hAnsi="Calibri" w:cs="Calibri"/>
          <w:sz w:val="24"/>
          <w:szCs w:val="24"/>
        </w:rPr>
        <w:t>≥</w:t>
      </w:r>
      <w:r w:rsidRPr="00B87C96">
        <w:rPr>
          <w:rFonts w:ascii="Calibri" w:hAnsi="Calibri" w:cs="Calibri"/>
          <w:sz w:val="24"/>
          <w:szCs w:val="24"/>
        </w:rPr>
        <w:t xml:space="preserve"> 44 mm</w:t>
      </w:r>
    </w:p>
    <w:p w14:paraId="773A90B7"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 xml:space="preserve">Comprimento </w:t>
      </w:r>
      <w:r>
        <w:rPr>
          <w:rFonts w:ascii="Calibri" w:hAnsi="Calibri" w:cs="Calibri"/>
          <w:sz w:val="24"/>
          <w:szCs w:val="24"/>
        </w:rPr>
        <w:t>≥</w:t>
      </w:r>
      <w:r w:rsidRPr="00B87C96">
        <w:rPr>
          <w:rFonts w:ascii="Calibri" w:hAnsi="Calibri" w:cs="Calibri"/>
          <w:sz w:val="24"/>
          <w:szCs w:val="24"/>
        </w:rPr>
        <w:t xml:space="preserve"> 78 mm</w:t>
      </w:r>
    </w:p>
    <w:p w14:paraId="1CCEBB30" w14:textId="77777777" w:rsidR="00F63606" w:rsidRPr="00B87C96" w:rsidRDefault="00F63606" w:rsidP="00F63606">
      <w:pPr>
        <w:rPr>
          <w:rFonts w:ascii="Calibri" w:hAnsi="Calibri" w:cs="Calibri"/>
          <w:b/>
          <w:bCs/>
          <w:sz w:val="24"/>
          <w:szCs w:val="24"/>
        </w:rPr>
      </w:pPr>
      <w:r w:rsidRPr="00B87C96">
        <w:rPr>
          <w:rFonts w:ascii="Calibri" w:hAnsi="Calibri" w:cs="Calibri"/>
          <w:b/>
          <w:bCs/>
          <w:sz w:val="24"/>
          <w:szCs w:val="24"/>
        </w:rPr>
        <w:t>Tipos de expansão:</w:t>
      </w:r>
    </w:p>
    <w:p w14:paraId="41EFD9E8"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Roscas de 1/4"</w:t>
      </w:r>
    </w:p>
    <w:p w14:paraId="29877F56" w14:textId="40009BD4" w:rsidR="00F63606" w:rsidRDefault="00F63606" w:rsidP="00F63606">
      <w:pPr>
        <w:rPr>
          <w:rFonts w:ascii="Calibri" w:hAnsi="Calibri" w:cs="Calibri"/>
          <w:sz w:val="24"/>
          <w:szCs w:val="24"/>
        </w:rPr>
      </w:pPr>
      <w:r w:rsidRPr="00B87C96">
        <w:rPr>
          <w:rFonts w:ascii="Calibri" w:hAnsi="Calibri" w:cs="Calibri"/>
          <w:sz w:val="24"/>
          <w:szCs w:val="24"/>
        </w:rPr>
        <w:t>Sapata Fria (cold shoe)</w:t>
      </w:r>
    </w:p>
    <w:p w14:paraId="7266DBCB" w14:textId="77777777" w:rsidR="006A1996" w:rsidRPr="00B87C96" w:rsidRDefault="006A1996" w:rsidP="00F63606">
      <w:pPr>
        <w:rPr>
          <w:rFonts w:ascii="Calibri" w:hAnsi="Calibri" w:cs="Calibri"/>
          <w:sz w:val="24"/>
          <w:szCs w:val="24"/>
        </w:rPr>
      </w:pPr>
    </w:p>
    <w:p w14:paraId="4E2CC8DA" w14:textId="77777777" w:rsidR="00F63606" w:rsidRPr="00B87C96" w:rsidRDefault="00F63606" w:rsidP="00F63606">
      <w:pPr>
        <w:pBdr>
          <w:top w:val="single" w:sz="4" w:space="1" w:color="auto"/>
          <w:left w:val="single" w:sz="4" w:space="4" w:color="auto"/>
          <w:bottom w:val="single" w:sz="4" w:space="1" w:color="auto"/>
          <w:right w:val="single" w:sz="4" w:space="4" w:color="auto"/>
        </w:pBdr>
        <w:shd w:val="clear" w:color="auto" w:fill="D9F2D0" w:themeFill="accent6" w:themeFillTint="33"/>
        <w:rPr>
          <w:rFonts w:ascii="Calibri" w:hAnsi="Calibri" w:cs="Calibri"/>
          <w:b/>
          <w:bCs/>
          <w:sz w:val="24"/>
          <w:szCs w:val="24"/>
        </w:rPr>
      </w:pPr>
      <w:r w:rsidRPr="00B87C96">
        <w:rPr>
          <w:rFonts w:ascii="Calibri" w:hAnsi="Calibri" w:cs="Calibri"/>
          <w:b/>
          <w:bCs/>
          <w:sz w:val="24"/>
          <w:szCs w:val="24"/>
        </w:rPr>
        <w:lastRenderedPageBreak/>
        <w:t>Item 06 - Gaiola Cage para câmera fotográfica</w:t>
      </w:r>
    </w:p>
    <w:p w14:paraId="27223F65" w14:textId="77777777" w:rsidR="00F63606" w:rsidRPr="00415DE2" w:rsidRDefault="00F63606" w:rsidP="00F63606">
      <w:pPr>
        <w:rPr>
          <w:rFonts w:ascii="Calibri" w:hAnsi="Calibri" w:cs="Calibri"/>
          <w:sz w:val="24"/>
          <w:szCs w:val="24"/>
        </w:rPr>
      </w:pPr>
      <w:r w:rsidRPr="00415DE2">
        <w:rPr>
          <w:rFonts w:ascii="Calibri" w:hAnsi="Calibri" w:cs="Calibri"/>
          <w:b/>
          <w:sz w:val="24"/>
          <w:szCs w:val="24"/>
        </w:rPr>
        <w:t>Montagens de acessórios:</w:t>
      </w:r>
    </w:p>
    <w:p w14:paraId="67E6C441" w14:textId="77777777" w:rsidR="00F63606" w:rsidRPr="00415DE2" w:rsidRDefault="00F63606" w:rsidP="00F63606">
      <w:pPr>
        <w:rPr>
          <w:rFonts w:ascii="Calibri" w:hAnsi="Calibri" w:cs="Calibri"/>
          <w:sz w:val="24"/>
          <w:szCs w:val="24"/>
        </w:rPr>
      </w:pPr>
      <w:r w:rsidRPr="00415DE2">
        <w:rPr>
          <w:rFonts w:ascii="Calibri" w:hAnsi="Calibri" w:cs="Calibri"/>
          <w:sz w:val="24"/>
          <w:szCs w:val="24"/>
        </w:rPr>
        <w:t>16 Roscas 1/4"</w:t>
      </w:r>
    </w:p>
    <w:p w14:paraId="1B03E528" w14:textId="77777777" w:rsidR="00F63606" w:rsidRPr="00415DE2" w:rsidRDefault="00F63606" w:rsidP="00F63606">
      <w:pPr>
        <w:rPr>
          <w:rFonts w:ascii="Calibri" w:hAnsi="Calibri" w:cs="Calibri"/>
          <w:sz w:val="24"/>
          <w:szCs w:val="24"/>
        </w:rPr>
      </w:pPr>
      <w:r w:rsidRPr="00415DE2">
        <w:rPr>
          <w:rFonts w:ascii="Calibri" w:hAnsi="Calibri" w:cs="Calibri"/>
          <w:sz w:val="24"/>
          <w:szCs w:val="24"/>
        </w:rPr>
        <w:t>02 Roscas 3/8"</w:t>
      </w:r>
    </w:p>
    <w:p w14:paraId="7F7AE673" w14:textId="77777777" w:rsidR="00F63606" w:rsidRPr="00415DE2" w:rsidRDefault="00F63606" w:rsidP="00F63606">
      <w:pPr>
        <w:rPr>
          <w:rFonts w:ascii="Calibri" w:hAnsi="Calibri" w:cs="Calibri"/>
          <w:sz w:val="24"/>
          <w:szCs w:val="24"/>
        </w:rPr>
      </w:pPr>
      <w:r w:rsidRPr="00415DE2">
        <w:rPr>
          <w:rFonts w:ascii="Calibri" w:hAnsi="Calibri" w:cs="Calibri"/>
          <w:sz w:val="24"/>
          <w:szCs w:val="24"/>
        </w:rPr>
        <w:t>01 Sapata Fria (cold shoe)</w:t>
      </w:r>
    </w:p>
    <w:p w14:paraId="28E7CF73" w14:textId="77777777" w:rsidR="00F63606" w:rsidRPr="00415DE2" w:rsidRDefault="00F63606" w:rsidP="00F63606">
      <w:pPr>
        <w:rPr>
          <w:rFonts w:ascii="Calibri" w:hAnsi="Calibri" w:cs="Calibri"/>
          <w:sz w:val="24"/>
          <w:szCs w:val="24"/>
        </w:rPr>
      </w:pPr>
      <w:r w:rsidRPr="00415DE2">
        <w:rPr>
          <w:rFonts w:ascii="Calibri" w:hAnsi="Calibri" w:cs="Calibri"/>
          <w:sz w:val="24"/>
          <w:szCs w:val="24"/>
        </w:rPr>
        <w:t>02 Entradas ARRI</w:t>
      </w:r>
    </w:p>
    <w:p w14:paraId="600E4A6A" w14:textId="77777777" w:rsidR="00F63606" w:rsidRPr="00B87C96" w:rsidRDefault="00F63606" w:rsidP="00F63606">
      <w:pPr>
        <w:rPr>
          <w:rFonts w:ascii="Calibri" w:hAnsi="Calibri" w:cs="Calibri"/>
          <w:sz w:val="24"/>
          <w:szCs w:val="24"/>
        </w:rPr>
      </w:pPr>
      <w:r w:rsidRPr="00B87C96">
        <w:rPr>
          <w:rFonts w:ascii="Calibri" w:hAnsi="Calibri" w:cs="Calibri"/>
          <w:b/>
          <w:sz w:val="24"/>
          <w:szCs w:val="24"/>
        </w:rPr>
        <w:t>Montagem de Câmera:</w:t>
      </w:r>
      <w:r w:rsidRPr="00B87C96">
        <w:rPr>
          <w:rFonts w:ascii="Calibri" w:hAnsi="Calibri" w:cs="Calibri"/>
          <w:sz w:val="24"/>
          <w:szCs w:val="24"/>
        </w:rPr>
        <w:t xml:space="preserve"> 1 Parafuso 1/4"</w:t>
      </w:r>
    </w:p>
    <w:p w14:paraId="1F49A3F8" w14:textId="77777777" w:rsidR="00F63606" w:rsidRPr="00B87C96" w:rsidRDefault="00F63606" w:rsidP="00F63606">
      <w:pPr>
        <w:pBdr>
          <w:top w:val="single" w:sz="4" w:space="1" w:color="auto"/>
          <w:left w:val="single" w:sz="4" w:space="4" w:color="auto"/>
          <w:bottom w:val="single" w:sz="4" w:space="1" w:color="auto"/>
          <w:right w:val="single" w:sz="4" w:space="4" w:color="auto"/>
        </w:pBdr>
        <w:shd w:val="clear" w:color="auto" w:fill="D9F2D0" w:themeFill="accent6" w:themeFillTint="33"/>
        <w:rPr>
          <w:rFonts w:ascii="Calibri" w:hAnsi="Calibri" w:cs="Calibri"/>
          <w:b/>
          <w:bCs/>
          <w:sz w:val="24"/>
          <w:szCs w:val="24"/>
        </w:rPr>
      </w:pPr>
      <w:r w:rsidRPr="00B87C96">
        <w:rPr>
          <w:rFonts w:ascii="Calibri" w:hAnsi="Calibri" w:cs="Calibri"/>
          <w:b/>
          <w:bCs/>
          <w:sz w:val="24"/>
          <w:szCs w:val="24"/>
        </w:rPr>
        <w:t>Item 07 - Câmera fotográfica profissional com bateria reserva</w:t>
      </w:r>
    </w:p>
    <w:p w14:paraId="6724244D" w14:textId="77777777" w:rsidR="00F63606" w:rsidRPr="00D66EBE" w:rsidRDefault="00F63606" w:rsidP="00F63606">
      <w:pPr>
        <w:rPr>
          <w:rFonts w:ascii="Calibri" w:hAnsi="Calibri" w:cs="Calibri"/>
          <w:sz w:val="24"/>
          <w:szCs w:val="24"/>
        </w:rPr>
      </w:pPr>
      <w:r w:rsidRPr="00D66EBE">
        <w:rPr>
          <w:rFonts w:ascii="Calibri" w:hAnsi="Calibri" w:cs="Calibri"/>
          <w:b/>
          <w:bCs/>
          <w:sz w:val="24"/>
          <w:szCs w:val="24"/>
        </w:rPr>
        <w:t>Tipo e Sensor</w:t>
      </w:r>
    </w:p>
    <w:p w14:paraId="70919B8D"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 xml:space="preserve">Câmera digital </w:t>
      </w:r>
      <w:r w:rsidRPr="00D66EBE">
        <w:rPr>
          <w:rFonts w:ascii="Calibri" w:hAnsi="Calibri" w:cs="Calibri"/>
          <w:i/>
          <w:iCs/>
          <w:sz w:val="24"/>
          <w:szCs w:val="24"/>
        </w:rPr>
        <w:t>mirrorless</w:t>
      </w:r>
      <w:r w:rsidRPr="00D66EBE">
        <w:rPr>
          <w:rFonts w:ascii="Calibri" w:hAnsi="Calibri" w:cs="Calibri"/>
          <w:sz w:val="24"/>
          <w:szCs w:val="24"/>
        </w:rPr>
        <w:t xml:space="preserve"> (sem espelho) com sensor APS-C ou full-frame.</w:t>
      </w:r>
    </w:p>
    <w:p w14:paraId="1D095A8C"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Resolução mínima efetiva de 26 megapixels.</w:t>
      </w:r>
    </w:p>
    <w:p w14:paraId="0AE37D1C"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Sistema de autofoco híbrido (detecção de fase e contraste) com, no mínimo, 425 pontos de foco ou equivalente.</w:t>
      </w:r>
    </w:p>
    <w:p w14:paraId="54436341" w14:textId="77777777" w:rsidR="00F63606" w:rsidRPr="00D66EBE" w:rsidRDefault="00F63606" w:rsidP="00F63606">
      <w:pPr>
        <w:rPr>
          <w:rFonts w:ascii="Calibri" w:hAnsi="Calibri" w:cs="Calibri"/>
          <w:sz w:val="24"/>
          <w:szCs w:val="24"/>
        </w:rPr>
      </w:pPr>
    </w:p>
    <w:p w14:paraId="3843846A" w14:textId="77777777" w:rsidR="00F63606" w:rsidRPr="00D66EBE" w:rsidRDefault="00F63606" w:rsidP="00F63606">
      <w:pPr>
        <w:rPr>
          <w:rFonts w:ascii="Calibri" w:hAnsi="Calibri" w:cs="Calibri"/>
          <w:sz w:val="24"/>
          <w:szCs w:val="24"/>
        </w:rPr>
      </w:pPr>
      <w:r w:rsidRPr="00D66EBE">
        <w:rPr>
          <w:rFonts w:ascii="Calibri" w:hAnsi="Calibri" w:cs="Calibri"/>
          <w:b/>
          <w:bCs/>
          <w:sz w:val="24"/>
          <w:szCs w:val="24"/>
        </w:rPr>
        <w:t>Estabilização e Desempenho</w:t>
      </w:r>
    </w:p>
    <w:p w14:paraId="113B9B25"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Sistema de estabilização de imagem no corpo (IBIS) com compensação mínima de 5 eixos.</w:t>
      </w:r>
    </w:p>
    <w:p w14:paraId="36BB9C9B"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Disparo contínuo de pelo menos 10 quadros por segundo com autofoco e autoexposição ativos.</w:t>
      </w:r>
    </w:p>
    <w:p w14:paraId="5673A8B2"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Sensibilidade ISO nativa ou estendida com faixa mínima equivalente a 100–32.000 (ou superior).</w:t>
      </w:r>
    </w:p>
    <w:p w14:paraId="2E1B8BF5" w14:textId="77777777" w:rsidR="00F63606" w:rsidRPr="00D66EBE" w:rsidRDefault="00F63606" w:rsidP="00F63606">
      <w:pPr>
        <w:rPr>
          <w:rFonts w:ascii="Calibri" w:hAnsi="Calibri" w:cs="Calibri"/>
          <w:sz w:val="24"/>
          <w:szCs w:val="24"/>
        </w:rPr>
      </w:pPr>
      <w:r w:rsidRPr="00D66EBE">
        <w:rPr>
          <w:rFonts w:ascii="Calibri" w:hAnsi="Calibri" w:cs="Calibri"/>
          <w:b/>
          <w:bCs/>
          <w:sz w:val="24"/>
          <w:szCs w:val="24"/>
        </w:rPr>
        <w:t>Gravação de Vídeo</w:t>
      </w:r>
    </w:p>
    <w:p w14:paraId="71D500EE"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Capacidade de gravação em resolução 4K (UHD) a 60 fps ou superior, com amostragem mínima de 4:2:2 em 10 bits (interna ou externa).</w:t>
      </w:r>
    </w:p>
    <w:p w14:paraId="13919CE1"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Possibilidade de gravação em 4K 120 fps (com ou sem crop) será considerada diferencial</w:t>
      </w:r>
      <w:r w:rsidRPr="00B87C96">
        <w:rPr>
          <w:rFonts w:ascii="Calibri" w:hAnsi="Calibri" w:cs="Calibri"/>
          <w:sz w:val="24"/>
          <w:szCs w:val="24"/>
        </w:rPr>
        <w:t>, mas não é obrigatória.</w:t>
      </w:r>
    </w:p>
    <w:p w14:paraId="543C254D"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Disponibilidade de entrada para microfone externo e saída para fones de ouvido.</w:t>
      </w:r>
    </w:p>
    <w:p w14:paraId="226FD257" w14:textId="77777777" w:rsidR="00F63606" w:rsidRPr="00D66EBE" w:rsidRDefault="00F63606" w:rsidP="00F63606">
      <w:pPr>
        <w:rPr>
          <w:rFonts w:ascii="Calibri" w:hAnsi="Calibri" w:cs="Calibri"/>
          <w:sz w:val="24"/>
          <w:szCs w:val="24"/>
        </w:rPr>
      </w:pPr>
    </w:p>
    <w:p w14:paraId="36E52581" w14:textId="77777777" w:rsidR="00F63606" w:rsidRPr="00D66EBE" w:rsidRDefault="00F63606" w:rsidP="00F63606">
      <w:pPr>
        <w:rPr>
          <w:rFonts w:ascii="Calibri" w:hAnsi="Calibri" w:cs="Calibri"/>
          <w:sz w:val="24"/>
          <w:szCs w:val="24"/>
        </w:rPr>
      </w:pPr>
      <w:r w:rsidRPr="00D66EBE">
        <w:rPr>
          <w:rFonts w:ascii="Calibri" w:hAnsi="Calibri" w:cs="Calibri"/>
          <w:b/>
          <w:bCs/>
          <w:sz w:val="24"/>
          <w:szCs w:val="24"/>
        </w:rPr>
        <w:t>Visor e Tela</w:t>
      </w:r>
    </w:p>
    <w:p w14:paraId="0FDC8DCC"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Visor eletrônico (EVF) com resolução mínima de 2,36 milhões de pontos.</w:t>
      </w:r>
    </w:p>
    <w:p w14:paraId="1B388CF9"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Tela LCD articulada ou totalmente reclinável, sensível ao toque.</w:t>
      </w:r>
    </w:p>
    <w:p w14:paraId="6384F955" w14:textId="77777777" w:rsidR="00F63606" w:rsidRPr="00D66EBE" w:rsidRDefault="00F63606" w:rsidP="00F63606">
      <w:pPr>
        <w:rPr>
          <w:rFonts w:ascii="Calibri" w:hAnsi="Calibri" w:cs="Calibri"/>
          <w:sz w:val="24"/>
          <w:szCs w:val="24"/>
        </w:rPr>
      </w:pPr>
    </w:p>
    <w:p w14:paraId="7F5E19A7" w14:textId="77777777" w:rsidR="00F63606" w:rsidRPr="00D66EBE" w:rsidRDefault="00F63606" w:rsidP="00F63606">
      <w:pPr>
        <w:rPr>
          <w:rFonts w:ascii="Calibri" w:hAnsi="Calibri" w:cs="Calibri"/>
          <w:sz w:val="24"/>
          <w:szCs w:val="24"/>
        </w:rPr>
      </w:pPr>
      <w:r w:rsidRPr="00D66EBE">
        <w:rPr>
          <w:rFonts w:ascii="Calibri" w:hAnsi="Calibri" w:cs="Calibri"/>
          <w:b/>
          <w:bCs/>
          <w:sz w:val="24"/>
          <w:szCs w:val="24"/>
        </w:rPr>
        <w:t>Conectividade</w:t>
      </w:r>
    </w:p>
    <w:p w14:paraId="580B0B76"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Conectividade integrada via Wi-Fi e Bluetooth para controle remoto e transferência de arquivos.</w:t>
      </w:r>
    </w:p>
    <w:p w14:paraId="3AC38802"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Compatibilidade com aplicativos móveis oficiais da fabricante para controle remoto e transferência de imagens.</w:t>
      </w:r>
    </w:p>
    <w:p w14:paraId="7A457BE8" w14:textId="77777777" w:rsidR="00F63606" w:rsidRPr="00D66EBE" w:rsidRDefault="00F63606" w:rsidP="00F63606">
      <w:pPr>
        <w:rPr>
          <w:rFonts w:ascii="Calibri" w:hAnsi="Calibri" w:cs="Calibri"/>
          <w:sz w:val="24"/>
          <w:szCs w:val="24"/>
        </w:rPr>
      </w:pPr>
    </w:p>
    <w:p w14:paraId="56AF628C" w14:textId="77777777" w:rsidR="00F63606" w:rsidRPr="00D66EBE" w:rsidRDefault="00F63606" w:rsidP="00F63606">
      <w:pPr>
        <w:rPr>
          <w:rFonts w:ascii="Calibri" w:hAnsi="Calibri" w:cs="Calibri"/>
          <w:sz w:val="24"/>
          <w:szCs w:val="24"/>
        </w:rPr>
      </w:pPr>
      <w:r w:rsidRPr="00D66EBE">
        <w:rPr>
          <w:rFonts w:ascii="Calibri" w:hAnsi="Calibri" w:cs="Calibri"/>
          <w:b/>
          <w:bCs/>
          <w:sz w:val="24"/>
          <w:szCs w:val="24"/>
        </w:rPr>
        <w:t>Armazenamento e Interfaces</w:t>
      </w:r>
    </w:p>
    <w:p w14:paraId="21648B06"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Suporte a cartão SD UHS-II (ou superior).</w:t>
      </w:r>
    </w:p>
    <w:p w14:paraId="293629D1"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Porta USB-C para transferência de dados e carregamento.</w:t>
      </w:r>
    </w:p>
    <w:p w14:paraId="1DEEF917"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Saída HDMI.</w:t>
      </w:r>
    </w:p>
    <w:p w14:paraId="73D6A9BD" w14:textId="77777777" w:rsidR="00F63606" w:rsidRPr="00D66EBE" w:rsidRDefault="00F63606" w:rsidP="00F63606">
      <w:pPr>
        <w:rPr>
          <w:rFonts w:ascii="Calibri" w:hAnsi="Calibri" w:cs="Calibri"/>
          <w:sz w:val="24"/>
          <w:szCs w:val="24"/>
        </w:rPr>
      </w:pPr>
    </w:p>
    <w:p w14:paraId="0D3AB551" w14:textId="77777777" w:rsidR="00F63606" w:rsidRPr="00D66EBE" w:rsidRDefault="00F63606" w:rsidP="00F63606">
      <w:pPr>
        <w:rPr>
          <w:rFonts w:ascii="Calibri" w:hAnsi="Calibri" w:cs="Calibri"/>
          <w:sz w:val="24"/>
          <w:szCs w:val="24"/>
        </w:rPr>
      </w:pPr>
      <w:r w:rsidRPr="00D66EBE">
        <w:rPr>
          <w:rFonts w:ascii="Calibri" w:hAnsi="Calibri" w:cs="Calibri"/>
          <w:b/>
          <w:bCs/>
          <w:sz w:val="24"/>
          <w:szCs w:val="24"/>
        </w:rPr>
        <w:t>Alimentação</w:t>
      </w:r>
    </w:p>
    <w:p w14:paraId="204AAF6E"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Alimentação por bateria recarregável de íon-lítio, com carregamento via USB-C.</w:t>
      </w:r>
    </w:p>
    <w:p w14:paraId="6C38E1FB" w14:textId="77777777" w:rsidR="00F63606" w:rsidRPr="00D66EBE" w:rsidRDefault="00F63606" w:rsidP="00F63606">
      <w:pPr>
        <w:rPr>
          <w:rFonts w:ascii="Calibri" w:hAnsi="Calibri" w:cs="Calibri"/>
          <w:sz w:val="24"/>
          <w:szCs w:val="24"/>
        </w:rPr>
      </w:pPr>
    </w:p>
    <w:p w14:paraId="5D423DE9" w14:textId="77777777" w:rsidR="00F63606" w:rsidRPr="00D66EBE" w:rsidRDefault="00F63606" w:rsidP="00F63606">
      <w:pPr>
        <w:rPr>
          <w:rFonts w:ascii="Calibri" w:hAnsi="Calibri" w:cs="Calibri"/>
          <w:sz w:val="24"/>
          <w:szCs w:val="24"/>
        </w:rPr>
      </w:pPr>
      <w:r w:rsidRPr="00D66EBE">
        <w:rPr>
          <w:rFonts w:ascii="Calibri" w:hAnsi="Calibri" w:cs="Calibri"/>
          <w:b/>
          <w:bCs/>
          <w:sz w:val="24"/>
          <w:szCs w:val="24"/>
        </w:rPr>
        <w:t>Recursos Inteligentes e Operacionais</w:t>
      </w:r>
    </w:p>
    <w:p w14:paraId="514E0ADB"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Sistema de reconhecimento de rosto e olhos (Eye AF) para pessoas e/ou animais.</w:t>
      </w:r>
    </w:p>
    <w:p w14:paraId="3A034D06"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Modos automáticos e manuais completos para fotografia e vídeo.</w:t>
      </w:r>
    </w:p>
    <w:p w14:paraId="2BAEB460"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Interface em português ou com opção de atualização de idioma.</w:t>
      </w:r>
    </w:p>
    <w:p w14:paraId="684A8E81" w14:textId="77777777" w:rsidR="00F63606" w:rsidRPr="00D66EBE" w:rsidRDefault="00F63606" w:rsidP="00F63606">
      <w:pPr>
        <w:rPr>
          <w:rFonts w:ascii="Calibri" w:hAnsi="Calibri" w:cs="Calibri"/>
          <w:sz w:val="24"/>
          <w:szCs w:val="24"/>
        </w:rPr>
      </w:pPr>
    </w:p>
    <w:p w14:paraId="0F49DD95" w14:textId="77777777" w:rsidR="00F63606" w:rsidRPr="00D66EBE" w:rsidRDefault="00F63606" w:rsidP="00F63606">
      <w:pPr>
        <w:rPr>
          <w:rFonts w:ascii="Calibri" w:hAnsi="Calibri" w:cs="Calibri"/>
          <w:sz w:val="24"/>
          <w:szCs w:val="24"/>
        </w:rPr>
      </w:pPr>
      <w:r w:rsidRPr="00D66EBE">
        <w:rPr>
          <w:rFonts w:ascii="Calibri" w:hAnsi="Calibri" w:cs="Calibri"/>
          <w:b/>
          <w:bCs/>
          <w:sz w:val="24"/>
          <w:szCs w:val="24"/>
        </w:rPr>
        <w:t>Itens Inclusos</w:t>
      </w:r>
    </w:p>
    <w:p w14:paraId="1FC65421"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Corpo da câmera (conforme especificações acima).</w:t>
      </w:r>
    </w:p>
    <w:p w14:paraId="169635E8"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2 Baterias recarregáveis (sendo 1 reserva), carregador, alça de pescoço, cabo USB-C e tampa de corpo.</w:t>
      </w:r>
    </w:p>
    <w:p w14:paraId="1B9EB670"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Manual de instruções (físico ou digital).</w:t>
      </w:r>
    </w:p>
    <w:p w14:paraId="32C9A029" w14:textId="77777777" w:rsidR="00F63606" w:rsidRPr="00D66EBE" w:rsidRDefault="00F63606" w:rsidP="00F63606">
      <w:pPr>
        <w:rPr>
          <w:rFonts w:ascii="Calibri" w:hAnsi="Calibri" w:cs="Calibri"/>
          <w:sz w:val="24"/>
          <w:szCs w:val="24"/>
        </w:rPr>
      </w:pPr>
    </w:p>
    <w:p w14:paraId="7C120495" w14:textId="77777777" w:rsidR="00F63606" w:rsidRPr="00D66EBE" w:rsidRDefault="00F63606" w:rsidP="00F63606">
      <w:pPr>
        <w:rPr>
          <w:rFonts w:ascii="Calibri" w:hAnsi="Calibri" w:cs="Calibri"/>
          <w:sz w:val="24"/>
          <w:szCs w:val="24"/>
        </w:rPr>
      </w:pPr>
      <w:r w:rsidRPr="00D66EBE">
        <w:rPr>
          <w:rFonts w:ascii="Calibri" w:hAnsi="Calibri" w:cs="Calibri"/>
          <w:b/>
          <w:bCs/>
          <w:sz w:val="24"/>
          <w:szCs w:val="24"/>
        </w:rPr>
        <w:t>Garantia e Assistência</w:t>
      </w:r>
    </w:p>
    <w:p w14:paraId="5A46B11A" w14:textId="77777777" w:rsidR="00F63606" w:rsidRPr="00D66EBE" w:rsidRDefault="00F63606" w:rsidP="00F63606">
      <w:pPr>
        <w:rPr>
          <w:rFonts w:ascii="Calibri" w:hAnsi="Calibri" w:cs="Calibri"/>
          <w:sz w:val="24"/>
          <w:szCs w:val="24"/>
        </w:rPr>
      </w:pPr>
      <w:r w:rsidRPr="00D66EBE">
        <w:rPr>
          <w:rFonts w:ascii="Calibri" w:hAnsi="Calibri" w:cs="Calibri"/>
          <w:sz w:val="24"/>
          <w:szCs w:val="24"/>
        </w:rPr>
        <w:t>Garantia mínima de 12</w:t>
      </w:r>
      <w:r w:rsidRPr="00B87C96">
        <w:rPr>
          <w:rFonts w:ascii="Calibri" w:hAnsi="Calibri" w:cs="Calibri"/>
          <w:sz w:val="24"/>
          <w:szCs w:val="24"/>
        </w:rPr>
        <w:t xml:space="preserve"> (doze)</w:t>
      </w:r>
      <w:r w:rsidRPr="00D66EBE">
        <w:rPr>
          <w:rFonts w:ascii="Calibri" w:hAnsi="Calibri" w:cs="Calibri"/>
          <w:sz w:val="24"/>
          <w:szCs w:val="24"/>
        </w:rPr>
        <w:t xml:space="preserve"> meses</w:t>
      </w:r>
      <w:r w:rsidRPr="00B87C96">
        <w:rPr>
          <w:rFonts w:ascii="Calibri" w:hAnsi="Calibri" w:cs="Calibri"/>
          <w:sz w:val="24"/>
          <w:szCs w:val="24"/>
        </w:rPr>
        <w:t>;</w:t>
      </w:r>
    </w:p>
    <w:p w14:paraId="65051EB7" w14:textId="6F0AFB65" w:rsidR="00F63606" w:rsidRDefault="00F63606" w:rsidP="00F63606">
      <w:pPr>
        <w:rPr>
          <w:rFonts w:ascii="Calibri" w:hAnsi="Calibri" w:cs="Calibri"/>
          <w:sz w:val="24"/>
          <w:szCs w:val="24"/>
        </w:rPr>
      </w:pPr>
      <w:r w:rsidRPr="00D66EBE">
        <w:rPr>
          <w:rFonts w:ascii="Calibri" w:hAnsi="Calibri" w:cs="Calibri"/>
          <w:sz w:val="24"/>
          <w:szCs w:val="24"/>
        </w:rPr>
        <w:t>Assistência técnica autorizada e suporte no território nacional.</w:t>
      </w:r>
    </w:p>
    <w:p w14:paraId="135B4D40" w14:textId="77777777" w:rsidR="006A1996" w:rsidRPr="00D66EBE" w:rsidRDefault="006A1996" w:rsidP="00F63606">
      <w:pPr>
        <w:rPr>
          <w:rFonts w:ascii="Calibri" w:hAnsi="Calibri" w:cs="Calibri"/>
          <w:sz w:val="24"/>
          <w:szCs w:val="24"/>
        </w:rPr>
      </w:pPr>
    </w:p>
    <w:p w14:paraId="10783E61" w14:textId="77777777" w:rsidR="00F63606" w:rsidRPr="00B87C96" w:rsidRDefault="00F63606" w:rsidP="00F63606">
      <w:pPr>
        <w:pBdr>
          <w:top w:val="single" w:sz="4" w:space="1" w:color="auto"/>
          <w:left w:val="single" w:sz="4" w:space="4" w:color="auto"/>
          <w:bottom w:val="single" w:sz="4" w:space="1" w:color="auto"/>
          <w:right w:val="single" w:sz="4" w:space="4" w:color="auto"/>
        </w:pBdr>
        <w:shd w:val="clear" w:color="auto" w:fill="D9F2D0" w:themeFill="accent6" w:themeFillTint="33"/>
        <w:rPr>
          <w:rFonts w:ascii="Calibri" w:hAnsi="Calibri" w:cs="Calibri"/>
          <w:b/>
          <w:bCs/>
          <w:sz w:val="24"/>
          <w:szCs w:val="24"/>
        </w:rPr>
      </w:pPr>
      <w:r w:rsidRPr="00B87C96">
        <w:rPr>
          <w:rFonts w:ascii="Calibri" w:hAnsi="Calibri" w:cs="Calibri"/>
          <w:b/>
          <w:bCs/>
          <w:sz w:val="24"/>
          <w:szCs w:val="24"/>
        </w:rPr>
        <w:t>Item 08 - Lente intercambiável zoom padrão (curta)</w:t>
      </w:r>
    </w:p>
    <w:p w14:paraId="6FFDD84A"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Lente intercambiável da mesma fabricante e compatível com a montagem da câmera fornecida para o item 07;</w:t>
      </w:r>
    </w:p>
    <w:p w14:paraId="785F92E7"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Lâminas de abertura: no mínimo 7, com abertura circular;</w:t>
      </w:r>
    </w:p>
    <w:p w14:paraId="0593AA39"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Deve possuir abertura variável adequada à faixa focal indicada, com capacidade de controle automático de exposição;</w:t>
      </w:r>
    </w:p>
    <w:p w14:paraId="0CF5FB64"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Deve possuir foco automático e estabilização ótica de imagem;</w:t>
      </w:r>
    </w:p>
    <w:p w14:paraId="53B9E506"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Distância mínima de foco: até 0,3 m;</w:t>
      </w:r>
    </w:p>
    <w:p w14:paraId="1D93EBC7"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Acompanha tampa frontal e tampa traseira;</w:t>
      </w:r>
    </w:p>
    <w:p w14:paraId="4EC8E78A" w14:textId="77777777" w:rsidR="00F63606" w:rsidRPr="00B87C96" w:rsidRDefault="00F63606" w:rsidP="00F63606">
      <w:pPr>
        <w:rPr>
          <w:rFonts w:ascii="Calibri" w:hAnsi="Calibri" w:cs="Calibri"/>
          <w:sz w:val="24"/>
          <w:szCs w:val="24"/>
        </w:rPr>
      </w:pPr>
      <w:bookmarkStart w:id="2" w:name="_Hlk211170575"/>
      <w:r w:rsidRPr="00B87C96">
        <w:rPr>
          <w:rFonts w:ascii="Calibri" w:hAnsi="Calibri" w:cs="Calibri"/>
          <w:sz w:val="24"/>
          <w:szCs w:val="24"/>
        </w:rPr>
        <w:t>Garantia mínima de 12 (doze) meses;</w:t>
      </w:r>
    </w:p>
    <w:bookmarkEnd w:id="2"/>
    <w:p w14:paraId="0C678675" w14:textId="77777777" w:rsidR="00F63606" w:rsidRPr="00B87C96" w:rsidRDefault="00F63606" w:rsidP="00F63606">
      <w:pPr>
        <w:rPr>
          <w:rFonts w:ascii="Calibri" w:hAnsi="Calibri" w:cs="Calibri"/>
          <w:b/>
          <w:bCs/>
          <w:sz w:val="24"/>
          <w:szCs w:val="24"/>
        </w:rPr>
      </w:pPr>
      <w:r w:rsidRPr="00B87C96">
        <w:rPr>
          <w:rFonts w:ascii="Calibri" w:hAnsi="Calibri" w:cs="Calibri"/>
          <w:b/>
          <w:bCs/>
          <w:sz w:val="24"/>
          <w:szCs w:val="24"/>
        </w:rPr>
        <w:t>Faixa de distância focal:</w:t>
      </w:r>
    </w:p>
    <w:p w14:paraId="7A9DEA80"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 xml:space="preserve">Distância focal mínima </w:t>
      </w:r>
      <w:r>
        <w:rPr>
          <w:rFonts w:ascii="Calibri" w:hAnsi="Calibri" w:cs="Calibri"/>
          <w:sz w:val="24"/>
          <w:szCs w:val="24"/>
        </w:rPr>
        <w:t>≤</w:t>
      </w:r>
      <w:r w:rsidRPr="00B87C96">
        <w:rPr>
          <w:rFonts w:ascii="Calibri" w:hAnsi="Calibri" w:cs="Calibri"/>
          <w:sz w:val="24"/>
          <w:szCs w:val="24"/>
        </w:rPr>
        <w:t xml:space="preserve"> 18 mm;</w:t>
      </w:r>
    </w:p>
    <w:p w14:paraId="173A32F4" w14:textId="3E4F588E" w:rsidR="00F63606" w:rsidRDefault="00F63606" w:rsidP="00F63606">
      <w:pPr>
        <w:rPr>
          <w:rFonts w:ascii="Calibri" w:hAnsi="Calibri" w:cs="Calibri"/>
          <w:sz w:val="24"/>
          <w:szCs w:val="24"/>
        </w:rPr>
      </w:pPr>
      <w:r w:rsidRPr="00B87C96">
        <w:rPr>
          <w:rFonts w:ascii="Calibri" w:hAnsi="Calibri" w:cs="Calibri"/>
          <w:sz w:val="24"/>
          <w:szCs w:val="24"/>
        </w:rPr>
        <w:t xml:space="preserve">Distância focal máxima </w:t>
      </w:r>
      <w:r>
        <w:rPr>
          <w:rFonts w:ascii="Calibri" w:hAnsi="Calibri" w:cs="Calibri"/>
          <w:sz w:val="24"/>
          <w:szCs w:val="24"/>
        </w:rPr>
        <w:t>≤</w:t>
      </w:r>
      <w:r w:rsidRPr="00B87C96">
        <w:rPr>
          <w:rFonts w:ascii="Calibri" w:hAnsi="Calibri" w:cs="Calibri"/>
          <w:sz w:val="24"/>
          <w:szCs w:val="24"/>
        </w:rPr>
        <w:t xml:space="preserve"> 55 mm;</w:t>
      </w:r>
    </w:p>
    <w:p w14:paraId="050504AC" w14:textId="77777777" w:rsidR="006A1996" w:rsidRPr="00B87C96" w:rsidRDefault="006A1996" w:rsidP="00F63606">
      <w:pPr>
        <w:rPr>
          <w:rFonts w:ascii="Calibri" w:hAnsi="Calibri" w:cs="Calibri"/>
          <w:sz w:val="24"/>
          <w:szCs w:val="24"/>
        </w:rPr>
      </w:pPr>
    </w:p>
    <w:p w14:paraId="2EC17742" w14:textId="77777777" w:rsidR="00F63606" w:rsidRPr="00B87C96" w:rsidRDefault="00F63606" w:rsidP="00F63606">
      <w:pPr>
        <w:pBdr>
          <w:top w:val="single" w:sz="4" w:space="1" w:color="auto"/>
          <w:left w:val="single" w:sz="4" w:space="4" w:color="auto"/>
          <w:bottom w:val="single" w:sz="4" w:space="1" w:color="auto"/>
          <w:right w:val="single" w:sz="4" w:space="4" w:color="auto"/>
        </w:pBdr>
        <w:shd w:val="clear" w:color="auto" w:fill="D9F2D0" w:themeFill="accent6" w:themeFillTint="33"/>
        <w:rPr>
          <w:rFonts w:ascii="Calibri" w:hAnsi="Calibri" w:cs="Calibri"/>
          <w:b/>
          <w:bCs/>
          <w:sz w:val="24"/>
          <w:szCs w:val="24"/>
        </w:rPr>
      </w:pPr>
      <w:r w:rsidRPr="00B87C96">
        <w:rPr>
          <w:rFonts w:ascii="Calibri" w:hAnsi="Calibri" w:cs="Calibri"/>
          <w:b/>
          <w:bCs/>
          <w:sz w:val="24"/>
          <w:szCs w:val="24"/>
        </w:rPr>
        <w:t>Item 09 - Lente intercambiável teleobjetiva (zoom longo)</w:t>
      </w:r>
    </w:p>
    <w:p w14:paraId="4F08F6CB"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Lente intercambiável da mesma fabricante e compatível com a montagem da câmera fornecida para o item 07;</w:t>
      </w:r>
    </w:p>
    <w:p w14:paraId="25F09F17"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Lâminas de abertura: no mínimo 7, com abertura circular;</w:t>
      </w:r>
    </w:p>
    <w:p w14:paraId="1B140AED"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Deve possuir abertura variável adequada à faixa focal indicada, com capacidade de controle automático de exposição;</w:t>
      </w:r>
    </w:p>
    <w:p w14:paraId="6AF3EA35"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Deve possuir foco automático e estabilização ótica de imagem;</w:t>
      </w:r>
    </w:p>
    <w:p w14:paraId="2A6CD15E"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Distância mínima de foco: até 1 m;</w:t>
      </w:r>
    </w:p>
    <w:p w14:paraId="2BA8BC05"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Acompanha tampa frontal e tampa traseira;</w:t>
      </w:r>
    </w:p>
    <w:p w14:paraId="0341E07D"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Garantia mínima de 12 (doze) meses;</w:t>
      </w:r>
    </w:p>
    <w:p w14:paraId="114DD8A1" w14:textId="77777777" w:rsidR="00F63606" w:rsidRPr="00B87C96" w:rsidRDefault="00F63606" w:rsidP="00F63606">
      <w:pPr>
        <w:rPr>
          <w:rFonts w:ascii="Calibri" w:hAnsi="Calibri" w:cs="Calibri"/>
          <w:b/>
          <w:bCs/>
          <w:sz w:val="24"/>
          <w:szCs w:val="24"/>
        </w:rPr>
      </w:pPr>
      <w:r w:rsidRPr="00B87C96">
        <w:rPr>
          <w:rFonts w:ascii="Calibri" w:hAnsi="Calibri" w:cs="Calibri"/>
          <w:b/>
          <w:bCs/>
          <w:sz w:val="24"/>
          <w:szCs w:val="24"/>
        </w:rPr>
        <w:t>Faixa de distância focal:</w:t>
      </w:r>
    </w:p>
    <w:p w14:paraId="727C5B53"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Distância focal mínima &lt; 70 mm;</w:t>
      </w:r>
    </w:p>
    <w:p w14:paraId="27C870E5" w14:textId="30AF57F5" w:rsidR="00F63606" w:rsidRDefault="00F63606" w:rsidP="00F63606">
      <w:pPr>
        <w:rPr>
          <w:rFonts w:ascii="Calibri" w:hAnsi="Calibri" w:cs="Calibri"/>
          <w:sz w:val="24"/>
          <w:szCs w:val="24"/>
        </w:rPr>
      </w:pPr>
      <w:r w:rsidRPr="00B87C96">
        <w:rPr>
          <w:rFonts w:ascii="Calibri" w:hAnsi="Calibri" w:cs="Calibri"/>
          <w:sz w:val="24"/>
          <w:szCs w:val="24"/>
        </w:rPr>
        <w:t xml:space="preserve">Distância focal máxima </w:t>
      </w:r>
      <w:r>
        <w:rPr>
          <w:rFonts w:ascii="Calibri" w:hAnsi="Calibri" w:cs="Calibri"/>
          <w:sz w:val="24"/>
          <w:szCs w:val="24"/>
        </w:rPr>
        <w:t>≥</w:t>
      </w:r>
      <w:r w:rsidRPr="00B87C96">
        <w:rPr>
          <w:rFonts w:ascii="Calibri" w:hAnsi="Calibri" w:cs="Calibri"/>
          <w:sz w:val="24"/>
          <w:szCs w:val="24"/>
        </w:rPr>
        <w:t xml:space="preserve"> 200 mm;</w:t>
      </w:r>
    </w:p>
    <w:p w14:paraId="51CE2553" w14:textId="6C7ABA64" w:rsidR="006A1996" w:rsidRDefault="006A1996" w:rsidP="00F63606">
      <w:pPr>
        <w:rPr>
          <w:rFonts w:ascii="Calibri" w:hAnsi="Calibri" w:cs="Calibri"/>
          <w:sz w:val="24"/>
          <w:szCs w:val="24"/>
        </w:rPr>
      </w:pPr>
    </w:p>
    <w:p w14:paraId="3B4D74FB" w14:textId="258D9554" w:rsidR="006A1996" w:rsidRDefault="006A1996" w:rsidP="00F63606">
      <w:pPr>
        <w:rPr>
          <w:rFonts w:ascii="Calibri" w:hAnsi="Calibri" w:cs="Calibri"/>
          <w:sz w:val="24"/>
          <w:szCs w:val="24"/>
        </w:rPr>
      </w:pPr>
    </w:p>
    <w:p w14:paraId="43A690AE" w14:textId="680942E4" w:rsidR="006A1996" w:rsidRDefault="006A1996" w:rsidP="00F63606">
      <w:pPr>
        <w:rPr>
          <w:rFonts w:ascii="Calibri" w:hAnsi="Calibri" w:cs="Calibri"/>
          <w:sz w:val="24"/>
          <w:szCs w:val="24"/>
        </w:rPr>
      </w:pPr>
    </w:p>
    <w:p w14:paraId="4F9FD0D7" w14:textId="77777777" w:rsidR="00F63606" w:rsidRPr="00B87C96" w:rsidRDefault="00F63606" w:rsidP="00F63606">
      <w:pPr>
        <w:pBdr>
          <w:top w:val="single" w:sz="4" w:space="1" w:color="auto"/>
          <w:left w:val="single" w:sz="4" w:space="4" w:color="auto"/>
          <w:bottom w:val="single" w:sz="4" w:space="1" w:color="auto"/>
          <w:right w:val="single" w:sz="4" w:space="4" w:color="auto"/>
        </w:pBdr>
        <w:shd w:val="clear" w:color="auto" w:fill="D9F2D0" w:themeFill="accent6" w:themeFillTint="33"/>
        <w:rPr>
          <w:rFonts w:ascii="Calibri" w:hAnsi="Calibri" w:cs="Calibri"/>
          <w:b/>
          <w:bCs/>
          <w:sz w:val="24"/>
          <w:szCs w:val="24"/>
        </w:rPr>
      </w:pPr>
      <w:r w:rsidRPr="00B87C96">
        <w:rPr>
          <w:rFonts w:ascii="Calibri" w:hAnsi="Calibri" w:cs="Calibri"/>
          <w:b/>
          <w:bCs/>
          <w:sz w:val="24"/>
          <w:szCs w:val="24"/>
        </w:rPr>
        <w:t>Item 10 - Mini Iluminador LED para câmeras e filmadoras</w:t>
      </w:r>
    </w:p>
    <w:p w14:paraId="411BA52B"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Tipo: Iluminador Painel / LED Fill Light</w:t>
      </w:r>
    </w:p>
    <w:p w14:paraId="5C9C2D06"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Potência de saída: 6W</w:t>
      </w:r>
    </w:p>
    <w:p w14:paraId="6E78272D"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Número de LEDs: 45pcs (Bicolor) / 28pcs (RGB)</w:t>
      </w:r>
    </w:p>
    <w:p w14:paraId="1283EE0C"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Temperatura de cor: 2500K - 9000K</w:t>
      </w:r>
    </w:p>
    <w:p w14:paraId="6A501035"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Fluxo luminoso: 800Lux (à 0.3m)</w:t>
      </w:r>
    </w:p>
    <w:p w14:paraId="1C8AB6E5"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CRI: 95+</w:t>
      </w:r>
    </w:p>
    <w:p w14:paraId="1097296A"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Bateria interna: 2000mAh - 3,7V (recarregável)</w:t>
      </w:r>
    </w:p>
    <w:p w14:paraId="121C8028"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Duração da bateria: 90 minutos (potência máx.)</w:t>
      </w:r>
    </w:p>
    <w:p w14:paraId="6A6D3E4B"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Incluso cabo de carregamento USB-C</w:t>
      </w:r>
    </w:p>
    <w:p w14:paraId="7BFBB330" w14:textId="77777777" w:rsidR="00F63606" w:rsidRPr="00B87C96" w:rsidRDefault="00F63606" w:rsidP="00F63606">
      <w:pPr>
        <w:rPr>
          <w:rFonts w:ascii="Calibri" w:hAnsi="Calibri" w:cs="Calibri"/>
          <w:sz w:val="24"/>
          <w:szCs w:val="24"/>
        </w:rPr>
      </w:pPr>
    </w:p>
    <w:p w14:paraId="02162084"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(Referência: Soleste W64RGB ou similar)</w:t>
      </w:r>
    </w:p>
    <w:p w14:paraId="25EA26F8" w14:textId="426B462C" w:rsidR="00F63606" w:rsidRPr="00B87C96" w:rsidRDefault="00E733AE" w:rsidP="00F63606">
      <w:pPr>
        <w:pBdr>
          <w:top w:val="single" w:sz="4" w:space="1" w:color="auto"/>
          <w:left w:val="single" w:sz="4" w:space="4" w:color="auto"/>
          <w:bottom w:val="single" w:sz="4" w:space="1" w:color="auto"/>
          <w:right w:val="single" w:sz="4" w:space="4" w:color="auto"/>
        </w:pBdr>
        <w:shd w:val="clear" w:color="auto" w:fill="CAEDFB" w:themeFill="accent4" w:themeFillTint="33"/>
        <w:rPr>
          <w:rFonts w:ascii="Calibri" w:hAnsi="Calibri" w:cs="Calibri"/>
          <w:b/>
          <w:bCs/>
          <w:sz w:val="24"/>
          <w:szCs w:val="24"/>
        </w:rPr>
      </w:pPr>
      <w:r>
        <w:rPr>
          <w:rFonts w:ascii="Calibri" w:hAnsi="Calibri" w:cs="Calibri"/>
          <w:b/>
          <w:bCs/>
          <w:sz w:val="24"/>
          <w:szCs w:val="24"/>
        </w:rPr>
        <w:t>Lote 3</w:t>
      </w:r>
      <w:r w:rsidR="00747276">
        <w:rPr>
          <w:rFonts w:ascii="Calibri" w:hAnsi="Calibri" w:cs="Calibri"/>
          <w:b/>
          <w:bCs/>
          <w:sz w:val="24"/>
          <w:szCs w:val="24"/>
        </w:rPr>
        <w:t xml:space="preserve">: </w:t>
      </w:r>
      <w:r>
        <w:rPr>
          <w:rFonts w:ascii="Calibri" w:hAnsi="Calibri" w:cs="Calibri"/>
          <w:b/>
          <w:bCs/>
          <w:sz w:val="24"/>
          <w:szCs w:val="24"/>
        </w:rPr>
        <w:t xml:space="preserve"> </w:t>
      </w:r>
      <w:r w:rsidR="00F63606" w:rsidRPr="00B87C96">
        <w:rPr>
          <w:rFonts w:ascii="Calibri" w:hAnsi="Calibri" w:cs="Calibri"/>
          <w:b/>
          <w:bCs/>
          <w:sz w:val="24"/>
          <w:szCs w:val="24"/>
        </w:rPr>
        <w:t>Item 11 - Kit Painel Iluminador LED para câmera fotográfica com bateria e carregador</w:t>
      </w:r>
    </w:p>
    <w:p w14:paraId="22E5C8B9"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Tipo: Painel LED</w:t>
      </w:r>
    </w:p>
    <w:p w14:paraId="64521667"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 xml:space="preserve">Número de LEDs: </w:t>
      </w:r>
      <w:r>
        <w:rPr>
          <w:rFonts w:ascii="Calibri" w:hAnsi="Calibri" w:cs="Calibri"/>
          <w:sz w:val="24"/>
          <w:szCs w:val="24"/>
        </w:rPr>
        <w:t>≥</w:t>
      </w:r>
      <w:r w:rsidRPr="00B87C96">
        <w:rPr>
          <w:rFonts w:ascii="Calibri" w:hAnsi="Calibri" w:cs="Calibri"/>
          <w:sz w:val="24"/>
          <w:szCs w:val="24"/>
        </w:rPr>
        <w:t xml:space="preserve"> 300</w:t>
      </w:r>
    </w:p>
    <w:p w14:paraId="3C326C46"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 xml:space="preserve">Potência: </w:t>
      </w:r>
      <w:r>
        <w:rPr>
          <w:rFonts w:ascii="Calibri" w:hAnsi="Calibri" w:cs="Calibri"/>
          <w:sz w:val="24"/>
          <w:szCs w:val="24"/>
        </w:rPr>
        <w:t>≥</w:t>
      </w:r>
      <w:r w:rsidRPr="00B87C96">
        <w:rPr>
          <w:rFonts w:ascii="Calibri" w:hAnsi="Calibri" w:cs="Calibri"/>
          <w:sz w:val="24"/>
          <w:szCs w:val="24"/>
        </w:rPr>
        <w:t xml:space="preserve"> 25W</w:t>
      </w:r>
    </w:p>
    <w:p w14:paraId="757080C2"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 xml:space="preserve">Temperatura Cor mínima: 2800k </w:t>
      </w:r>
    </w:p>
    <w:p w14:paraId="78088FAE"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Temperatura Cor máxima: 6500K</w:t>
      </w:r>
    </w:p>
    <w:p w14:paraId="7B7CF421"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 xml:space="preserve">Precisão Cor: </w:t>
      </w:r>
      <w:r>
        <w:rPr>
          <w:rFonts w:ascii="Calibri" w:hAnsi="Calibri" w:cs="Calibri"/>
          <w:sz w:val="24"/>
          <w:szCs w:val="24"/>
        </w:rPr>
        <w:t>≥</w:t>
      </w:r>
      <w:r w:rsidRPr="00B87C96">
        <w:rPr>
          <w:rFonts w:ascii="Calibri" w:hAnsi="Calibri" w:cs="Calibri"/>
          <w:sz w:val="24"/>
          <w:szCs w:val="24"/>
        </w:rPr>
        <w:t xml:space="preserve"> CRI 90 Lumens @1m: </w:t>
      </w:r>
      <w:r>
        <w:rPr>
          <w:rFonts w:ascii="Calibri" w:hAnsi="Calibri" w:cs="Calibri"/>
          <w:sz w:val="24"/>
          <w:szCs w:val="24"/>
        </w:rPr>
        <w:t>≥</w:t>
      </w:r>
      <w:r w:rsidRPr="00B87C96">
        <w:rPr>
          <w:rFonts w:ascii="Calibri" w:hAnsi="Calibri" w:cs="Calibri"/>
          <w:sz w:val="24"/>
          <w:szCs w:val="24"/>
        </w:rPr>
        <w:t xml:space="preserve"> 3000 Lux</w:t>
      </w:r>
    </w:p>
    <w:p w14:paraId="03AE81D0" w14:textId="77777777" w:rsidR="00F63606" w:rsidRPr="00B87C96" w:rsidRDefault="00F63606" w:rsidP="00F63606">
      <w:pPr>
        <w:pBdr>
          <w:top w:val="single" w:sz="4" w:space="1" w:color="auto"/>
          <w:left w:val="single" w:sz="4" w:space="4" w:color="auto"/>
          <w:bottom w:val="single" w:sz="4" w:space="1" w:color="auto"/>
          <w:right w:val="single" w:sz="4" w:space="4" w:color="auto"/>
        </w:pBdr>
        <w:shd w:val="clear" w:color="auto" w:fill="CAEDFB" w:themeFill="accent4" w:themeFillTint="33"/>
        <w:rPr>
          <w:rFonts w:ascii="Calibri" w:hAnsi="Calibri" w:cs="Calibri"/>
          <w:b/>
          <w:bCs/>
          <w:sz w:val="24"/>
          <w:szCs w:val="24"/>
        </w:rPr>
      </w:pPr>
      <w:r w:rsidRPr="00B87C96">
        <w:rPr>
          <w:rFonts w:ascii="Calibri" w:hAnsi="Calibri" w:cs="Calibri"/>
          <w:b/>
          <w:bCs/>
          <w:sz w:val="24"/>
          <w:szCs w:val="24"/>
        </w:rPr>
        <w:t>Item 12 - Tripé de Iluminação</w:t>
      </w:r>
    </w:p>
    <w:p w14:paraId="58B6CAB9"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 xml:space="preserve">Capacidade de carga </w:t>
      </w:r>
      <w:r>
        <w:rPr>
          <w:rFonts w:ascii="Calibri" w:hAnsi="Calibri" w:cs="Calibri"/>
          <w:sz w:val="24"/>
          <w:szCs w:val="24"/>
        </w:rPr>
        <w:t>≥</w:t>
      </w:r>
      <w:r w:rsidRPr="00B87C96">
        <w:rPr>
          <w:rFonts w:ascii="Calibri" w:hAnsi="Calibri" w:cs="Calibri"/>
          <w:sz w:val="24"/>
          <w:szCs w:val="24"/>
        </w:rPr>
        <w:t xml:space="preserve"> 2.5kg</w:t>
      </w:r>
    </w:p>
    <w:p w14:paraId="778C03F4"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Altura mínima: 65 cm</w:t>
      </w:r>
    </w:p>
    <w:p w14:paraId="5180A54B"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Seções: 3</w:t>
      </w:r>
    </w:p>
    <w:p w14:paraId="4F521F9D"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Montagem Rosca de 1/4"</w:t>
      </w:r>
    </w:p>
    <w:p w14:paraId="1C939D0F" w14:textId="77777777" w:rsidR="00F63606" w:rsidRPr="00B87C96" w:rsidRDefault="00F63606" w:rsidP="00F63606">
      <w:pPr>
        <w:pBdr>
          <w:top w:val="single" w:sz="4" w:space="1" w:color="auto"/>
          <w:left w:val="single" w:sz="4" w:space="4" w:color="auto"/>
          <w:bottom w:val="single" w:sz="4" w:space="1" w:color="auto"/>
          <w:right w:val="single" w:sz="4" w:space="4" w:color="auto"/>
        </w:pBdr>
        <w:shd w:val="clear" w:color="auto" w:fill="CAEDFB" w:themeFill="accent4" w:themeFillTint="33"/>
        <w:rPr>
          <w:rFonts w:ascii="Calibri" w:hAnsi="Calibri" w:cs="Calibri"/>
          <w:b/>
          <w:bCs/>
          <w:sz w:val="24"/>
          <w:szCs w:val="24"/>
        </w:rPr>
      </w:pPr>
      <w:r w:rsidRPr="00B87C96">
        <w:rPr>
          <w:rFonts w:ascii="Calibri" w:hAnsi="Calibri" w:cs="Calibri"/>
          <w:b/>
          <w:bCs/>
          <w:sz w:val="24"/>
          <w:szCs w:val="24"/>
        </w:rPr>
        <w:t>Item 13 - Bolsa de transporte para tripé de iluminação</w:t>
      </w:r>
    </w:p>
    <w:p w14:paraId="65FD05D0"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 xml:space="preserve">Espuma: </w:t>
      </w:r>
      <w:r>
        <w:rPr>
          <w:rFonts w:ascii="Calibri" w:hAnsi="Calibri" w:cs="Calibri"/>
          <w:sz w:val="24"/>
          <w:szCs w:val="24"/>
        </w:rPr>
        <w:t>≥</w:t>
      </w:r>
      <w:r w:rsidRPr="00B87C96">
        <w:rPr>
          <w:rFonts w:ascii="Calibri" w:hAnsi="Calibri" w:cs="Calibri"/>
          <w:sz w:val="24"/>
          <w:szCs w:val="24"/>
        </w:rPr>
        <w:t xml:space="preserve"> 5 mm</w:t>
      </w:r>
    </w:p>
    <w:p w14:paraId="36D4F3B3" w14:textId="2C910018" w:rsidR="00F63606" w:rsidRDefault="00F63606" w:rsidP="00F63606">
      <w:pPr>
        <w:rPr>
          <w:rFonts w:ascii="Calibri" w:hAnsi="Calibri" w:cs="Calibri"/>
          <w:sz w:val="24"/>
          <w:szCs w:val="24"/>
        </w:rPr>
      </w:pPr>
      <w:r w:rsidRPr="00B87C96">
        <w:rPr>
          <w:rFonts w:ascii="Calibri" w:hAnsi="Calibri" w:cs="Calibri"/>
          <w:sz w:val="24"/>
          <w:szCs w:val="24"/>
        </w:rPr>
        <w:t xml:space="preserve">Capacidade de carga: </w:t>
      </w:r>
      <w:r>
        <w:rPr>
          <w:rFonts w:ascii="Calibri" w:hAnsi="Calibri" w:cs="Calibri"/>
          <w:sz w:val="24"/>
          <w:szCs w:val="24"/>
        </w:rPr>
        <w:t>≥</w:t>
      </w:r>
      <w:r w:rsidRPr="00B87C96">
        <w:rPr>
          <w:rFonts w:ascii="Calibri" w:hAnsi="Calibri" w:cs="Calibri"/>
          <w:sz w:val="24"/>
          <w:szCs w:val="24"/>
        </w:rPr>
        <w:t xml:space="preserve"> 5 kg</w:t>
      </w:r>
    </w:p>
    <w:p w14:paraId="51BD68BE" w14:textId="77777777" w:rsidR="006A1996" w:rsidRPr="00B87C96" w:rsidRDefault="006A1996" w:rsidP="00F63606">
      <w:pPr>
        <w:rPr>
          <w:rFonts w:ascii="Calibri" w:hAnsi="Calibri" w:cs="Calibri"/>
          <w:sz w:val="24"/>
          <w:szCs w:val="24"/>
        </w:rPr>
      </w:pPr>
    </w:p>
    <w:p w14:paraId="2295EC87" w14:textId="0CA7D9E6" w:rsidR="00F63606" w:rsidRPr="00B87C96" w:rsidRDefault="00E733AE" w:rsidP="00F63606">
      <w:pPr>
        <w:pBdr>
          <w:top w:val="single" w:sz="4" w:space="1" w:color="auto"/>
          <w:left w:val="single" w:sz="4" w:space="4" w:color="auto"/>
          <w:bottom w:val="single" w:sz="4" w:space="1" w:color="auto"/>
          <w:right w:val="single" w:sz="4" w:space="4" w:color="auto"/>
        </w:pBdr>
        <w:shd w:val="clear" w:color="auto" w:fill="FAE2D5" w:themeFill="accent2" w:themeFillTint="33"/>
        <w:rPr>
          <w:rFonts w:ascii="Calibri" w:hAnsi="Calibri" w:cs="Calibri"/>
          <w:b/>
          <w:bCs/>
          <w:sz w:val="24"/>
          <w:szCs w:val="24"/>
        </w:rPr>
      </w:pPr>
      <w:r>
        <w:rPr>
          <w:rFonts w:ascii="Calibri" w:hAnsi="Calibri" w:cs="Calibri"/>
          <w:b/>
          <w:bCs/>
          <w:sz w:val="24"/>
          <w:szCs w:val="24"/>
        </w:rPr>
        <w:t>Lote 4</w:t>
      </w:r>
      <w:r w:rsidR="00747276">
        <w:rPr>
          <w:rFonts w:ascii="Calibri" w:hAnsi="Calibri" w:cs="Calibri"/>
          <w:b/>
          <w:bCs/>
          <w:sz w:val="24"/>
          <w:szCs w:val="24"/>
        </w:rPr>
        <w:t xml:space="preserve">: </w:t>
      </w:r>
      <w:r>
        <w:rPr>
          <w:rFonts w:ascii="Calibri" w:hAnsi="Calibri" w:cs="Calibri"/>
          <w:b/>
          <w:bCs/>
          <w:sz w:val="24"/>
          <w:szCs w:val="24"/>
        </w:rPr>
        <w:t xml:space="preserve"> </w:t>
      </w:r>
      <w:r w:rsidR="00F63606" w:rsidRPr="00B87C96">
        <w:rPr>
          <w:rFonts w:ascii="Calibri" w:hAnsi="Calibri" w:cs="Calibri"/>
          <w:b/>
          <w:bCs/>
          <w:sz w:val="24"/>
          <w:szCs w:val="24"/>
        </w:rPr>
        <w:t>Item 14 - Cartão de memória SDXC de 256GB</w:t>
      </w:r>
    </w:p>
    <w:p w14:paraId="6C9FA9FE"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Capacidade mínima de 256GB.</w:t>
      </w:r>
    </w:p>
    <w:p w14:paraId="444962E5"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 xml:space="preserve">Velocidade de leitura </w:t>
      </w:r>
      <w:r>
        <w:rPr>
          <w:rFonts w:ascii="Calibri" w:hAnsi="Calibri" w:cs="Calibri"/>
          <w:sz w:val="24"/>
          <w:szCs w:val="24"/>
        </w:rPr>
        <w:t>≥</w:t>
      </w:r>
      <w:r w:rsidRPr="00B87C96">
        <w:rPr>
          <w:rFonts w:ascii="Calibri" w:hAnsi="Calibri" w:cs="Calibri"/>
          <w:sz w:val="24"/>
          <w:szCs w:val="24"/>
        </w:rPr>
        <w:t xml:space="preserve"> 130 MB/s.</w:t>
      </w:r>
    </w:p>
    <w:p w14:paraId="4E63BB24"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 xml:space="preserve">Velocidade de gravação </w:t>
      </w:r>
      <w:r>
        <w:rPr>
          <w:rFonts w:ascii="Calibri" w:hAnsi="Calibri" w:cs="Calibri"/>
          <w:sz w:val="24"/>
          <w:szCs w:val="24"/>
        </w:rPr>
        <w:t>≥</w:t>
      </w:r>
      <w:r w:rsidRPr="00B87C96">
        <w:rPr>
          <w:rFonts w:ascii="Calibri" w:hAnsi="Calibri" w:cs="Calibri"/>
          <w:sz w:val="24"/>
          <w:szCs w:val="24"/>
        </w:rPr>
        <w:t xml:space="preserve"> 120 MB/s.</w:t>
      </w:r>
    </w:p>
    <w:p w14:paraId="630F26A6"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Classe de velocidade UHS-I 3 (U3).</w:t>
      </w:r>
    </w:p>
    <w:p w14:paraId="574A8E96" w14:textId="014AAB58" w:rsidR="00F63606" w:rsidRDefault="00F63606" w:rsidP="00F63606">
      <w:pPr>
        <w:rPr>
          <w:rFonts w:ascii="Calibri" w:hAnsi="Calibri" w:cs="Calibri"/>
          <w:sz w:val="24"/>
          <w:szCs w:val="24"/>
        </w:rPr>
      </w:pPr>
      <w:r w:rsidRPr="00B87C96">
        <w:rPr>
          <w:rFonts w:ascii="Calibri" w:hAnsi="Calibri" w:cs="Calibri"/>
          <w:sz w:val="24"/>
          <w:szCs w:val="24"/>
        </w:rPr>
        <w:t>Classe de velocidade de vídeo V30.</w:t>
      </w:r>
    </w:p>
    <w:p w14:paraId="32B7B048" w14:textId="77777777" w:rsidR="006A1996" w:rsidRPr="00B87C96" w:rsidRDefault="006A1996" w:rsidP="00F63606">
      <w:pPr>
        <w:rPr>
          <w:rFonts w:ascii="Calibri" w:hAnsi="Calibri" w:cs="Calibri"/>
          <w:sz w:val="24"/>
          <w:szCs w:val="24"/>
        </w:rPr>
      </w:pPr>
    </w:p>
    <w:p w14:paraId="624CF9FD" w14:textId="77777777" w:rsidR="00F63606" w:rsidRPr="00B87C96" w:rsidRDefault="00F63606" w:rsidP="00F63606">
      <w:pPr>
        <w:pBdr>
          <w:top w:val="single" w:sz="4" w:space="1" w:color="auto"/>
          <w:left w:val="single" w:sz="4" w:space="4" w:color="auto"/>
          <w:bottom w:val="single" w:sz="4" w:space="1" w:color="auto"/>
          <w:right w:val="single" w:sz="4" w:space="4" w:color="auto"/>
        </w:pBdr>
        <w:shd w:val="clear" w:color="auto" w:fill="FAE2D5" w:themeFill="accent2" w:themeFillTint="33"/>
        <w:rPr>
          <w:rFonts w:ascii="Calibri" w:hAnsi="Calibri" w:cs="Calibri"/>
          <w:b/>
          <w:bCs/>
          <w:sz w:val="24"/>
          <w:szCs w:val="24"/>
        </w:rPr>
      </w:pPr>
      <w:r w:rsidRPr="00B87C96">
        <w:rPr>
          <w:rFonts w:ascii="Calibri" w:hAnsi="Calibri" w:cs="Calibri"/>
          <w:b/>
          <w:bCs/>
          <w:sz w:val="24"/>
          <w:szCs w:val="24"/>
        </w:rPr>
        <w:t>Item 15 - Leitor de Cartão USB 3.0 Externo (Multiformato)</w:t>
      </w:r>
    </w:p>
    <w:p w14:paraId="3E1F5586"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Velocidade de Transferência: até 5 Gbps (USB 3.0)</w:t>
      </w:r>
    </w:p>
    <w:p w14:paraId="5320BDC3"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Slots compatíveis: SD, microSD e CF Tipo I</w:t>
      </w:r>
    </w:p>
    <w:p w14:paraId="2A1CB1A4"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Cabo USB 3.0 incluso</w:t>
      </w:r>
    </w:p>
    <w:p w14:paraId="29D7A537" w14:textId="77777777" w:rsidR="00F63606" w:rsidRPr="00B87C96" w:rsidRDefault="00F63606" w:rsidP="00F63606">
      <w:pPr>
        <w:pBdr>
          <w:top w:val="single" w:sz="4" w:space="1" w:color="auto"/>
          <w:left w:val="single" w:sz="4" w:space="4" w:color="auto"/>
          <w:bottom w:val="single" w:sz="4" w:space="1" w:color="auto"/>
          <w:right w:val="single" w:sz="4" w:space="4" w:color="auto"/>
        </w:pBdr>
        <w:shd w:val="clear" w:color="auto" w:fill="FAE2D5" w:themeFill="accent2" w:themeFillTint="33"/>
        <w:rPr>
          <w:rFonts w:ascii="Calibri" w:hAnsi="Calibri" w:cs="Calibri"/>
          <w:b/>
          <w:bCs/>
          <w:sz w:val="24"/>
          <w:szCs w:val="24"/>
        </w:rPr>
      </w:pPr>
      <w:r w:rsidRPr="00B87C96">
        <w:rPr>
          <w:rFonts w:ascii="Calibri" w:hAnsi="Calibri" w:cs="Calibri"/>
          <w:b/>
          <w:bCs/>
          <w:sz w:val="24"/>
          <w:szCs w:val="24"/>
        </w:rPr>
        <w:t>Item 16 - SSD Externo Portátil 1TB</w:t>
      </w:r>
    </w:p>
    <w:p w14:paraId="50E9F124"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Capacidade mínima de 1TB de armazenamento.</w:t>
      </w:r>
    </w:p>
    <w:p w14:paraId="39D4DAD4"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 xml:space="preserve">Velocidade de Leitura </w:t>
      </w:r>
      <w:r>
        <w:rPr>
          <w:rFonts w:ascii="Calibri" w:hAnsi="Calibri" w:cs="Calibri"/>
          <w:sz w:val="24"/>
          <w:szCs w:val="24"/>
        </w:rPr>
        <w:t>≥</w:t>
      </w:r>
      <w:r w:rsidRPr="00B87C96">
        <w:rPr>
          <w:rFonts w:ascii="Calibri" w:hAnsi="Calibri" w:cs="Calibri"/>
          <w:sz w:val="24"/>
          <w:szCs w:val="24"/>
        </w:rPr>
        <w:t xml:space="preserve"> 1000MB/s.</w:t>
      </w:r>
    </w:p>
    <w:p w14:paraId="35DBCE4F"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 xml:space="preserve">Velocidade de Gravação </w:t>
      </w:r>
      <w:r>
        <w:rPr>
          <w:rFonts w:ascii="Calibri" w:hAnsi="Calibri" w:cs="Calibri"/>
          <w:sz w:val="24"/>
          <w:szCs w:val="24"/>
        </w:rPr>
        <w:t>≥</w:t>
      </w:r>
      <w:r w:rsidRPr="00B87C96">
        <w:rPr>
          <w:rFonts w:ascii="Calibri" w:hAnsi="Calibri" w:cs="Calibri"/>
          <w:sz w:val="24"/>
          <w:szCs w:val="24"/>
        </w:rPr>
        <w:t xml:space="preserve"> 1000MB/s.</w:t>
      </w:r>
    </w:p>
    <w:p w14:paraId="4C8677A1"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Interface USB 3.2 Gen 2</w:t>
      </w:r>
    </w:p>
    <w:p w14:paraId="5DA8278A"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Cabo USB-C para USB-A incluso.</w:t>
      </w:r>
    </w:p>
    <w:p w14:paraId="1701C0FC" w14:textId="77777777" w:rsidR="00F63606" w:rsidRPr="00B87C96" w:rsidRDefault="351FA147" w:rsidP="2FD887CC">
      <w:pPr>
        <w:pBdr>
          <w:top w:val="single" w:sz="4" w:space="1" w:color="auto"/>
          <w:left w:val="single" w:sz="4" w:space="4" w:color="auto"/>
          <w:bottom w:val="single" w:sz="4" w:space="1" w:color="auto"/>
          <w:right w:val="single" w:sz="4" w:space="4" w:color="auto"/>
        </w:pBdr>
        <w:shd w:val="clear" w:color="auto" w:fill="FAE2D5" w:themeFill="accent2" w:themeFillTint="33"/>
        <w:rPr>
          <w:rFonts w:ascii="Calibri" w:hAnsi="Calibri" w:cs="Calibri"/>
          <w:b/>
          <w:bCs/>
          <w:sz w:val="24"/>
          <w:szCs w:val="24"/>
        </w:rPr>
      </w:pPr>
      <w:r w:rsidRPr="2FD887CC">
        <w:rPr>
          <w:rFonts w:ascii="Calibri" w:hAnsi="Calibri" w:cs="Calibri"/>
          <w:b/>
          <w:bCs/>
          <w:sz w:val="24"/>
          <w:szCs w:val="24"/>
        </w:rPr>
        <w:t>Item 17 - Mesa digitalizadora design gráfico</w:t>
      </w:r>
    </w:p>
    <w:p w14:paraId="395553F2"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 xml:space="preserve">Tela </w:t>
      </w:r>
      <w:r>
        <w:rPr>
          <w:rFonts w:ascii="Calibri" w:hAnsi="Calibri" w:cs="Calibri"/>
          <w:sz w:val="24"/>
          <w:szCs w:val="24"/>
        </w:rPr>
        <w:t>≥</w:t>
      </w:r>
      <w:r w:rsidRPr="00B87C96">
        <w:rPr>
          <w:rFonts w:ascii="Calibri" w:hAnsi="Calibri" w:cs="Calibri"/>
          <w:sz w:val="24"/>
          <w:szCs w:val="24"/>
        </w:rPr>
        <w:t xml:space="preserve"> 15.6”</w:t>
      </w:r>
    </w:p>
    <w:p w14:paraId="198240EF"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 xml:space="preserve">Resolução da Tela </w:t>
      </w:r>
      <w:r>
        <w:rPr>
          <w:rFonts w:ascii="Calibri" w:hAnsi="Calibri" w:cs="Calibri"/>
          <w:sz w:val="24"/>
          <w:szCs w:val="24"/>
        </w:rPr>
        <w:t>≥</w:t>
      </w:r>
      <w:r w:rsidRPr="00B87C96">
        <w:rPr>
          <w:rFonts w:ascii="Calibri" w:hAnsi="Calibri" w:cs="Calibri"/>
          <w:sz w:val="24"/>
          <w:szCs w:val="24"/>
        </w:rPr>
        <w:t xml:space="preserve"> 1920 (H) * 1080 (V) pixels</w:t>
      </w:r>
    </w:p>
    <w:p w14:paraId="3501D862"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 xml:space="preserve">Gama de cores da tela: 88% NTSC, 120% sRGB </w:t>
      </w:r>
    </w:p>
    <w:p w14:paraId="22D6ECFD"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Pressão de lápis: 8192 níveis</w:t>
      </w:r>
    </w:p>
    <w:p w14:paraId="2A4E6108"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 xml:space="preserve">Taxa de relatório </w:t>
      </w:r>
      <w:r>
        <w:rPr>
          <w:rFonts w:ascii="Calibri" w:hAnsi="Calibri" w:cs="Calibri"/>
          <w:sz w:val="24"/>
          <w:szCs w:val="24"/>
        </w:rPr>
        <w:t>≥</w:t>
      </w:r>
      <w:r w:rsidRPr="00B87C96">
        <w:rPr>
          <w:rFonts w:ascii="Calibri" w:hAnsi="Calibri" w:cs="Calibri"/>
          <w:sz w:val="24"/>
          <w:szCs w:val="24"/>
        </w:rPr>
        <w:t xml:space="preserve"> 200 RPS</w:t>
      </w:r>
    </w:p>
    <w:p w14:paraId="1BED2F73"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Inclinação: 60 graus</w:t>
      </w:r>
    </w:p>
    <w:p w14:paraId="75420373"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 xml:space="preserve">Teclas de atalho </w:t>
      </w:r>
      <w:r>
        <w:rPr>
          <w:rFonts w:ascii="Calibri" w:hAnsi="Calibri" w:cs="Calibri"/>
          <w:sz w:val="24"/>
          <w:szCs w:val="24"/>
        </w:rPr>
        <w:t>≥</w:t>
      </w:r>
      <w:r w:rsidRPr="00B87C96">
        <w:rPr>
          <w:rFonts w:ascii="Calibri" w:hAnsi="Calibri" w:cs="Calibri"/>
          <w:sz w:val="24"/>
          <w:szCs w:val="24"/>
        </w:rPr>
        <w:t xml:space="preserve"> 8</w:t>
      </w:r>
    </w:p>
    <w:p w14:paraId="008B4738" w14:textId="77777777" w:rsidR="00F63606" w:rsidRPr="00B87C96" w:rsidRDefault="00F63606" w:rsidP="00F63606">
      <w:pPr>
        <w:rPr>
          <w:rFonts w:ascii="Calibri" w:hAnsi="Calibri" w:cs="Calibri"/>
          <w:sz w:val="24"/>
          <w:szCs w:val="24"/>
        </w:rPr>
      </w:pPr>
      <w:r w:rsidRPr="00B87C96">
        <w:rPr>
          <w:rFonts w:ascii="Calibri" w:hAnsi="Calibri" w:cs="Calibri"/>
          <w:sz w:val="24"/>
          <w:szCs w:val="24"/>
        </w:rPr>
        <w:t>Conexão USB-C</w:t>
      </w:r>
    </w:p>
    <w:p w14:paraId="7A37ED4E" w14:textId="77777777" w:rsidR="00F63606" w:rsidRPr="00B87C96" w:rsidRDefault="00F63606" w:rsidP="00F63606">
      <w:pPr>
        <w:rPr>
          <w:rFonts w:ascii="Calibri" w:hAnsi="Calibri" w:cs="Calibri"/>
          <w:sz w:val="24"/>
          <w:szCs w:val="24"/>
        </w:rPr>
      </w:pPr>
    </w:p>
    <w:p w14:paraId="4E97D1DB" w14:textId="6A681A8F" w:rsidR="00F63606" w:rsidRDefault="00F63606" w:rsidP="00F63606">
      <w:pPr>
        <w:rPr>
          <w:rFonts w:ascii="Calibri" w:hAnsi="Calibri" w:cs="Calibri"/>
          <w:sz w:val="24"/>
          <w:szCs w:val="24"/>
        </w:rPr>
      </w:pPr>
      <w:r w:rsidRPr="00B87C96">
        <w:rPr>
          <w:rFonts w:ascii="Calibri" w:hAnsi="Calibri" w:cs="Calibri"/>
          <w:sz w:val="24"/>
          <w:szCs w:val="24"/>
        </w:rPr>
        <w:t>(Referência: Artist 15.6 Pro ou similar)</w:t>
      </w:r>
    </w:p>
    <w:p w14:paraId="36CFE27A" w14:textId="77777777" w:rsidR="006A1996" w:rsidRPr="00B87C96" w:rsidRDefault="006A1996" w:rsidP="00F63606">
      <w:pPr>
        <w:rPr>
          <w:rFonts w:ascii="Calibri" w:hAnsi="Calibri" w:cs="Calibri"/>
          <w:sz w:val="24"/>
          <w:szCs w:val="24"/>
        </w:rPr>
      </w:pPr>
    </w:p>
    <w:p w14:paraId="315AA1FD" w14:textId="77777777" w:rsidR="00F63606" w:rsidRPr="00B87C96" w:rsidRDefault="351FA147" w:rsidP="2FD887CC">
      <w:pPr>
        <w:pBdr>
          <w:top w:val="single" w:sz="4" w:space="1" w:color="auto"/>
          <w:left w:val="single" w:sz="4" w:space="4" w:color="auto"/>
          <w:bottom w:val="single" w:sz="4" w:space="1" w:color="auto"/>
          <w:right w:val="single" w:sz="4" w:space="4" w:color="auto"/>
        </w:pBdr>
        <w:shd w:val="clear" w:color="auto" w:fill="FAE2D5" w:themeFill="accent2" w:themeFillTint="33"/>
        <w:rPr>
          <w:rFonts w:ascii="Calibri" w:hAnsi="Calibri" w:cs="Calibri"/>
          <w:b/>
          <w:bCs/>
          <w:sz w:val="24"/>
          <w:szCs w:val="24"/>
        </w:rPr>
      </w:pPr>
      <w:r w:rsidRPr="2FD887CC">
        <w:rPr>
          <w:rFonts w:ascii="Calibri" w:hAnsi="Calibri" w:cs="Calibri"/>
          <w:b/>
          <w:bCs/>
          <w:sz w:val="24"/>
          <w:szCs w:val="24"/>
        </w:rPr>
        <w:t>Item 18 - Apresentador de slides sem fio de 2,4 GHz</w:t>
      </w:r>
    </w:p>
    <w:p w14:paraId="2C2C4095" w14:textId="2E0679A7" w:rsidR="00040CC6" w:rsidRDefault="00040CC6" w:rsidP="00040CC6">
      <w:pPr>
        <w:pStyle w:val="paragraph"/>
        <w:spacing w:before="0" w:beforeAutospacing="0" w:after="0" w:afterAutospacing="0"/>
        <w:textAlignment w:val="baseline"/>
        <w:rPr>
          <w:rStyle w:val="eop"/>
          <w:rFonts w:ascii="Calibri" w:eastAsiaTheme="majorEastAsia" w:hAnsi="Calibri" w:cs="Calibri"/>
        </w:rPr>
      </w:pPr>
      <w:r w:rsidRPr="00040CC6">
        <w:rPr>
          <w:rStyle w:val="normaltextrun"/>
          <w:rFonts w:ascii="Calibri" w:eastAsiaTheme="majorEastAsia" w:hAnsi="Calibri" w:cs="Calibri"/>
          <w:bCs/>
        </w:rPr>
        <w:t>Apresentador de slides sem fio</w:t>
      </w:r>
      <w:r w:rsidRPr="00040CC6">
        <w:rPr>
          <w:rStyle w:val="normaltextrun"/>
          <w:rFonts w:ascii="Calibri" w:eastAsiaTheme="majorEastAsia" w:hAnsi="Calibri" w:cs="Calibri"/>
        </w:rPr>
        <w:t>, novo, sem uso, destinado ao apoio de apresentações institucionais, atendendo às características mínimas abaixo:</w:t>
      </w:r>
      <w:r w:rsidRPr="00040CC6">
        <w:rPr>
          <w:rStyle w:val="eop"/>
          <w:rFonts w:ascii="Calibri" w:eastAsiaTheme="majorEastAsia" w:hAnsi="Calibri" w:cs="Calibri"/>
        </w:rPr>
        <w:t> </w:t>
      </w:r>
    </w:p>
    <w:p w14:paraId="4975B536" w14:textId="77777777" w:rsidR="00040CC6" w:rsidRPr="00040CC6" w:rsidRDefault="00040CC6" w:rsidP="00040CC6">
      <w:pPr>
        <w:pStyle w:val="paragraph"/>
        <w:spacing w:before="0" w:beforeAutospacing="0" w:after="0" w:afterAutospacing="0"/>
        <w:textAlignment w:val="baseline"/>
        <w:rPr>
          <w:rFonts w:ascii="Calibri" w:hAnsi="Calibri" w:cs="Calibri"/>
        </w:rPr>
      </w:pPr>
    </w:p>
    <w:p w14:paraId="38B652FF" w14:textId="1673AA51" w:rsidR="00040CC6" w:rsidRPr="00040CC6" w:rsidRDefault="00040CC6" w:rsidP="00040CC6">
      <w:pPr>
        <w:pStyle w:val="paragraph"/>
        <w:spacing w:before="0" w:beforeAutospacing="0" w:after="0" w:afterAutospacing="0"/>
        <w:textAlignment w:val="baseline"/>
        <w:rPr>
          <w:rFonts w:ascii="Calibri" w:hAnsi="Calibri" w:cs="Calibri"/>
          <w:b/>
        </w:rPr>
      </w:pPr>
      <w:r w:rsidRPr="00040CC6">
        <w:rPr>
          <w:rStyle w:val="normaltextrun"/>
          <w:rFonts w:ascii="Calibri" w:eastAsiaTheme="majorEastAsia" w:hAnsi="Calibri" w:cs="Calibri"/>
          <w:b/>
          <w:bCs/>
        </w:rPr>
        <w:t>Requisitos funcionais mínimos:</w:t>
      </w:r>
      <w:r w:rsidRPr="00040CC6">
        <w:rPr>
          <w:rStyle w:val="eop"/>
          <w:rFonts w:ascii="Calibri" w:eastAsiaTheme="majorEastAsia" w:hAnsi="Calibri" w:cs="Calibri"/>
          <w:b/>
        </w:rPr>
        <w:t> </w:t>
      </w:r>
    </w:p>
    <w:p w14:paraId="459AC353" w14:textId="6E59A6B0" w:rsidR="00040CC6" w:rsidRDefault="00040CC6" w:rsidP="00040CC6">
      <w:pPr>
        <w:pStyle w:val="paragraph"/>
        <w:spacing w:before="0" w:beforeAutospacing="0" w:after="0" w:afterAutospacing="0"/>
        <w:textAlignment w:val="baseline"/>
        <w:rPr>
          <w:rStyle w:val="eop"/>
          <w:rFonts w:ascii="Calibri" w:eastAsiaTheme="majorEastAsia" w:hAnsi="Calibri" w:cs="Calibri"/>
        </w:rPr>
      </w:pPr>
      <w:r w:rsidRPr="00040CC6">
        <w:rPr>
          <w:rStyle w:val="normaltextrun"/>
          <w:rFonts w:ascii="Calibri" w:eastAsiaTheme="majorEastAsia" w:hAnsi="Calibri" w:cs="Calibri"/>
        </w:rPr>
        <w:t>Permitir controle remoto de apresentações, com funções mínimas de:</w:t>
      </w:r>
      <w:r w:rsidRPr="00040CC6">
        <w:rPr>
          <w:rStyle w:val="scxw89961534"/>
          <w:rFonts w:ascii="Calibri" w:eastAsiaTheme="majorEastAsia" w:hAnsi="Calibri" w:cs="Calibri"/>
        </w:rPr>
        <w:t> </w:t>
      </w:r>
      <w:r w:rsidRPr="00040CC6">
        <w:rPr>
          <w:rFonts w:ascii="Calibri" w:hAnsi="Calibri" w:cs="Calibri"/>
        </w:rPr>
        <w:br/>
      </w:r>
      <w:r w:rsidRPr="00040CC6">
        <w:rPr>
          <w:rStyle w:val="normaltextrun"/>
          <w:rFonts w:ascii="Calibri" w:eastAsiaTheme="majorEastAsia" w:hAnsi="Calibri" w:cs="Calibri"/>
        </w:rPr>
        <w:t>a) avançar slides;</w:t>
      </w:r>
      <w:r w:rsidRPr="00040CC6">
        <w:rPr>
          <w:rStyle w:val="scxw89961534"/>
          <w:rFonts w:ascii="Calibri" w:eastAsiaTheme="majorEastAsia" w:hAnsi="Calibri" w:cs="Calibri"/>
        </w:rPr>
        <w:t> </w:t>
      </w:r>
      <w:r w:rsidRPr="00040CC6">
        <w:rPr>
          <w:rFonts w:ascii="Calibri" w:hAnsi="Calibri" w:cs="Calibri"/>
        </w:rPr>
        <w:br/>
      </w:r>
      <w:r w:rsidRPr="00040CC6">
        <w:rPr>
          <w:rStyle w:val="normaltextrun"/>
          <w:rFonts w:ascii="Calibri" w:eastAsiaTheme="majorEastAsia" w:hAnsi="Calibri" w:cs="Calibri"/>
        </w:rPr>
        <w:t>b) retroceder slides;</w:t>
      </w:r>
      <w:r w:rsidRPr="00040CC6">
        <w:rPr>
          <w:rStyle w:val="scxw89961534"/>
          <w:rFonts w:ascii="Calibri" w:eastAsiaTheme="majorEastAsia" w:hAnsi="Calibri" w:cs="Calibri"/>
        </w:rPr>
        <w:t> </w:t>
      </w:r>
      <w:r w:rsidRPr="00040CC6">
        <w:rPr>
          <w:rFonts w:ascii="Calibri" w:hAnsi="Calibri" w:cs="Calibri"/>
        </w:rPr>
        <w:br/>
      </w:r>
      <w:r w:rsidRPr="00040CC6">
        <w:rPr>
          <w:rStyle w:val="normaltextrun"/>
          <w:rFonts w:ascii="Calibri" w:eastAsiaTheme="majorEastAsia" w:hAnsi="Calibri" w:cs="Calibri"/>
        </w:rPr>
        <w:t>c) acionamento de ponteiro digital/virtual na tela da apresentação. </w:t>
      </w:r>
      <w:r w:rsidRPr="00040CC6">
        <w:rPr>
          <w:rStyle w:val="eop"/>
          <w:rFonts w:ascii="Calibri" w:eastAsiaTheme="majorEastAsia" w:hAnsi="Calibri" w:cs="Calibri"/>
        </w:rPr>
        <w:t> </w:t>
      </w:r>
    </w:p>
    <w:p w14:paraId="005C8FCC" w14:textId="77777777" w:rsidR="00040CC6" w:rsidRPr="00040CC6" w:rsidRDefault="00040CC6" w:rsidP="00040CC6">
      <w:pPr>
        <w:pStyle w:val="paragraph"/>
        <w:spacing w:before="0" w:beforeAutospacing="0" w:after="0" w:afterAutospacing="0"/>
        <w:ind w:left="360"/>
        <w:textAlignment w:val="baseline"/>
        <w:rPr>
          <w:rFonts w:ascii="Calibri" w:hAnsi="Calibri" w:cs="Calibri"/>
        </w:rPr>
      </w:pPr>
    </w:p>
    <w:p w14:paraId="3950F7AE" w14:textId="77777777" w:rsidR="006A1996" w:rsidRDefault="00040CC6" w:rsidP="00040CC6">
      <w:pPr>
        <w:pStyle w:val="paragraph"/>
        <w:spacing w:before="0" w:beforeAutospacing="0" w:after="0" w:afterAutospacing="0"/>
        <w:textAlignment w:val="baseline"/>
        <w:rPr>
          <w:rStyle w:val="normaltextrun"/>
          <w:rFonts w:ascii="Calibri" w:eastAsiaTheme="majorEastAsia" w:hAnsi="Calibri" w:cs="Calibri"/>
        </w:rPr>
      </w:pPr>
      <w:r w:rsidRPr="00040CC6">
        <w:rPr>
          <w:rStyle w:val="normaltextrun"/>
          <w:rFonts w:ascii="Calibri" w:eastAsiaTheme="majorEastAsia" w:hAnsi="Calibri" w:cs="Calibri"/>
        </w:rPr>
        <w:t>O equipamento deverá possuir </w:t>
      </w:r>
      <w:r w:rsidRPr="00040CC6">
        <w:rPr>
          <w:rStyle w:val="normaltextrun"/>
          <w:rFonts w:ascii="Calibri" w:eastAsiaTheme="majorEastAsia" w:hAnsi="Calibri" w:cs="Calibri"/>
          <w:bCs/>
        </w:rPr>
        <w:t>ponteiro digital ou virtual em tela</w:t>
      </w:r>
      <w:r w:rsidRPr="00040CC6">
        <w:rPr>
          <w:rStyle w:val="normaltextrun"/>
          <w:rFonts w:ascii="Calibri" w:eastAsiaTheme="majorEastAsia" w:hAnsi="Calibri" w:cs="Calibri"/>
        </w:rPr>
        <w:t>, com capacidade de indicar áreas da apresentação visíveis ao público, por recurso de destaque digital, cursor, ampliação, realce ou tecnologia equivalente.</w:t>
      </w:r>
    </w:p>
    <w:p w14:paraId="5B915DD0" w14:textId="40633765" w:rsidR="006A1996" w:rsidRDefault="006A1996" w:rsidP="00040CC6">
      <w:pPr>
        <w:pStyle w:val="paragraph"/>
        <w:spacing w:before="0" w:beforeAutospacing="0" w:after="0" w:afterAutospacing="0"/>
        <w:textAlignment w:val="baseline"/>
        <w:rPr>
          <w:rStyle w:val="eop"/>
          <w:rFonts w:ascii="Calibri" w:eastAsiaTheme="majorEastAsia" w:hAnsi="Calibri" w:cs="Calibri"/>
        </w:rPr>
      </w:pPr>
      <w:r w:rsidRPr="006A1996">
        <w:rPr>
          <w:rStyle w:val="eop"/>
          <w:rFonts w:ascii="Calibri" w:eastAsiaTheme="majorEastAsia" w:hAnsi="Calibri" w:cs="Calibri"/>
        </w:rPr>
        <w:t>Não serão aceitos dispositivos baseados exclusivamente em ponteiro laser físico tradicional, em razão de incompatibilidade desse recurso com os painéis LED wall utilizados pelo TCM-SP (TC 12572/2022).</w:t>
      </w:r>
    </w:p>
    <w:p w14:paraId="36A6152A" w14:textId="72C8D870" w:rsidR="00040CC6" w:rsidRPr="00040CC6" w:rsidRDefault="00040CC6" w:rsidP="00040CC6">
      <w:pPr>
        <w:pStyle w:val="paragraph"/>
        <w:spacing w:before="0" w:beforeAutospacing="0" w:after="0" w:afterAutospacing="0"/>
        <w:textAlignment w:val="baseline"/>
        <w:rPr>
          <w:rFonts w:ascii="Calibri" w:hAnsi="Calibri" w:cs="Calibri"/>
        </w:rPr>
      </w:pPr>
      <w:r w:rsidRPr="00040CC6">
        <w:rPr>
          <w:rStyle w:val="eop"/>
          <w:rFonts w:ascii="Calibri" w:eastAsiaTheme="majorEastAsia" w:hAnsi="Calibri" w:cs="Calibri"/>
        </w:rPr>
        <w:t> </w:t>
      </w:r>
    </w:p>
    <w:p w14:paraId="7C540153" w14:textId="77777777" w:rsidR="00040CC6" w:rsidRPr="00040CC6" w:rsidRDefault="00040CC6" w:rsidP="00040CC6">
      <w:pPr>
        <w:pStyle w:val="paragraph"/>
        <w:spacing w:before="0" w:beforeAutospacing="0" w:after="0" w:afterAutospacing="0"/>
        <w:textAlignment w:val="baseline"/>
        <w:rPr>
          <w:rFonts w:ascii="Calibri" w:hAnsi="Calibri" w:cs="Calibri"/>
        </w:rPr>
      </w:pPr>
      <w:r w:rsidRPr="00040CC6">
        <w:rPr>
          <w:rStyle w:val="normaltextrun"/>
          <w:rFonts w:ascii="Calibri" w:eastAsiaTheme="majorEastAsia" w:hAnsi="Calibri" w:cs="Calibri"/>
        </w:rPr>
        <w:t>Possuir recurso de </w:t>
      </w:r>
      <w:r w:rsidRPr="00040CC6">
        <w:rPr>
          <w:rStyle w:val="normaltextrun"/>
          <w:rFonts w:ascii="Calibri" w:eastAsiaTheme="majorEastAsia" w:hAnsi="Calibri" w:cs="Calibri"/>
          <w:bCs/>
        </w:rPr>
        <w:t>controle do cursor em tela</w:t>
      </w:r>
      <w:r w:rsidRPr="00040CC6">
        <w:rPr>
          <w:rStyle w:val="normaltextrun"/>
          <w:rFonts w:ascii="Calibri" w:eastAsiaTheme="majorEastAsia" w:hAnsi="Calibri" w:cs="Calibri"/>
        </w:rPr>
        <w:t> por movimento, air mouse ou tecnologia equivalente. </w:t>
      </w:r>
      <w:r w:rsidRPr="00040CC6">
        <w:rPr>
          <w:rStyle w:val="eop"/>
          <w:rFonts w:ascii="Calibri" w:eastAsiaTheme="majorEastAsia" w:hAnsi="Calibri" w:cs="Calibri"/>
        </w:rPr>
        <w:t> </w:t>
      </w:r>
    </w:p>
    <w:p w14:paraId="3DC3CD48" w14:textId="77777777" w:rsidR="00040CC6" w:rsidRPr="00040CC6" w:rsidRDefault="00040CC6" w:rsidP="00040CC6">
      <w:pPr>
        <w:pStyle w:val="paragraph"/>
        <w:spacing w:before="0" w:beforeAutospacing="0" w:after="0" w:afterAutospacing="0"/>
        <w:textAlignment w:val="baseline"/>
        <w:rPr>
          <w:rFonts w:ascii="Calibri" w:hAnsi="Calibri" w:cs="Calibri"/>
        </w:rPr>
      </w:pPr>
      <w:r w:rsidRPr="00040CC6">
        <w:rPr>
          <w:rStyle w:val="normaltextrun"/>
          <w:rFonts w:ascii="Calibri" w:eastAsiaTheme="majorEastAsia" w:hAnsi="Calibri" w:cs="Calibri"/>
        </w:rPr>
        <w:t>Possuir recurso de </w:t>
      </w:r>
      <w:r w:rsidRPr="00040CC6">
        <w:rPr>
          <w:rStyle w:val="normaltextrun"/>
          <w:rFonts w:ascii="Calibri" w:eastAsiaTheme="majorEastAsia" w:hAnsi="Calibri" w:cs="Calibri"/>
          <w:bCs/>
        </w:rPr>
        <w:t>realce visual de conteúdo</w:t>
      </w:r>
      <w:r w:rsidRPr="00040CC6">
        <w:rPr>
          <w:rStyle w:val="normaltextrun"/>
          <w:rFonts w:ascii="Calibri" w:eastAsiaTheme="majorEastAsia" w:hAnsi="Calibri" w:cs="Calibri"/>
        </w:rPr>
        <w:t>, como destaque, ampliação ou funcionalidade equivalente.</w:t>
      </w:r>
      <w:r w:rsidRPr="00040CC6">
        <w:rPr>
          <w:rStyle w:val="eop"/>
          <w:rFonts w:ascii="Calibri" w:eastAsiaTheme="majorEastAsia" w:hAnsi="Calibri" w:cs="Calibri"/>
        </w:rPr>
        <w:t> </w:t>
      </w:r>
    </w:p>
    <w:p w14:paraId="21F027F6" w14:textId="77777777" w:rsidR="00040CC6" w:rsidRPr="00040CC6" w:rsidRDefault="00040CC6" w:rsidP="00040CC6">
      <w:pPr>
        <w:pStyle w:val="paragraph"/>
        <w:spacing w:before="0" w:beforeAutospacing="0" w:after="0" w:afterAutospacing="0"/>
        <w:textAlignment w:val="baseline"/>
        <w:rPr>
          <w:rStyle w:val="normaltextrun"/>
          <w:rFonts w:ascii="Calibri" w:eastAsiaTheme="majorEastAsia" w:hAnsi="Calibri" w:cs="Calibri"/>
          <w:bCs/>
        </w:rPr>
      </w:pPr>
    </w:p>
    <w:p w14:paraId="1BA70E03" w14:textId="3DD4A5F9" w:rsidR="00040CC6" w:rsidRPr="00040CC6" w:rsidRDefault="00040CC6" w:rsidP="00040CC6">
      <w:pPr>
        <w:pStyle w:val="paragraph"/>
        <w:spacing w:before="0" w:beforeAutospacing="0" w:after="0" w:afterAutospacing="0"/>
        <w:textAlignment w:val="baseline"/>
        <w:rPr>
          <w:rFonts w:ascii="Calibri" w:hAnsi="Calibri" w:cs="Calibri"/>
          <w:b/>
        </w:rPr>
      </w:pPr>
      <w:r w:rsidRPr="00040CC6">
        <w:rPr>
          <w:rStyle w:val="normaltextrun"/>
          <w:rFonts w:ascii="Calibri" w:eastAsiaTheme="majorEastAsia" w:hAnsi="Calibri" w:cs="Calibri"/>
          <w:b/>
          <w:bCs/>
        </w:rPr>
        <w:t>Requisitos técnicos mínimos:</w:t>
      </w:r>
      <w:r w:rsidRPr="00040CC6">
        <w:rPr>
          <w:rStyle w:val="eop"/>
          <w:rFonts w:ascii="Calibri" w:eastAsiaTheme="majorEastAsia" w:hAnsi="Calibri" w:cs="Calibri"/>
          <w:b/>
        </w:rPr>
        <w:t> </w:t>
      </w:r>
    </w:p>
    <w:p w14:paraId="72D14E2C" w14:textId="11A24CC6" w:rsidR="00040CC6" w:rsidRPr="00040CC6" w:rsidRDefault="00040CC6" w:rsidP="00040CC6">
      <w:pPr>
        <w:pStyle w:val="paragraph"/>
        <w:spacing w:before="0" w:beforeAutospacing="0" w:after="0" w:afterAutospacing="0"/>
        <w:textAlignment w:val="baseline"/>
        <w:rPr>
          <w:rStyle w:val="eop"/>
          <w:rFonts w:ascii="Calibri" w:eastAsiaTheme="majorEastAsia" w:hAnsi="Calibri" w:cs="Calibri"/>
        </w:rPr>
      </w:pPr>
      <w:r w:rsidRPr="00040CC6">
        <w:rPr>
          <w:rStyle w:val="normaltextrun"/>
          <w:rFonts w:ascii="Calibri" w:eastAsiaTheme="majorEastAsia" w:hAnsi="Calibri" w:cs="Calibri"/>
        </w:rPr>
        <w:t>Comunicação sem fio por receptor USB plug-and-play e/ou tecnologia sem fio equivalente; </w:t>
      </w:r>
      <w:r w:rsidRPr="00040CC6">
        <w:rPr>
          <w:rStyle w:val="eop"/>
          <w:rFonts w:ascii="Calibri" w:eastAsiaTheme="majorEastAsia" w:hAnsi="Calibri" w:cs="Calibri"/>
        </w:rPr>
        <w:t> </w:t>
      </w:r>
    </w:p>
    <w:p w14:paraId="1A681482" w14:textId="77777777" w:rsidR="00040CC6" w:rsidRPr="00040CC6" w:rsidRDefault="00040CC6" w:rsidP="00040CC6">
      <w:pPr>
        <w:pStyle w:val="paragraph"/>
        <w:spacing w:before="0" w:beforeAutospacing="0" w:after="0" w:afterAutospacing="0"/>
        <w:textAlignment w:val="baseline"/>
        <w:rPr>
          <w:rFonts w:ascii="Calibri" w:hAnsi="Calibri" w:cs="Calibri"/>
        </w:rPr>
      </w:pPr>
    </w:p>
    <w:p w14:paraId="62B0D9F4" w14:textId="2EAE9D9C" w:rsidR="00040CC6" w:rsidRPr="00040CC6" w:rsidRDefault="00040CC6" w:rsidP="00040CC6">
      <w:pPr>
        <w:pStyle w:val="paragraph"/>
        <w:spacing w:before="0" w:beforeAutospacing="0" w:after="0" w:afterAutospacing="0"/>
        <w:textAlignment w:val="baseline"/>
        <w:rPr>
          <w:rFonts w:ascii="Calibri" w:hAnsi="Calibri" w:cs="Calibri"/>
        </w:rPr>
      </w:pPr>
      <w:r w:rsidRPr="00040CC6">
        <w:rPr>
          <w:rStyle w:val="normaltextrun"/>
          <w:rFonts w:ascii="Calibri" w:eastAsiaTheme="majorEastAsia" w:hAnsi="Calibri" w:cs="Calibri"/>
          <w:b/>
        </w:rPr>
        <w:t>Alcance operacional mínimo</w:t>
      </w:r>
      <w:r w:rsidRPr="00040CC6">
        <w:rPr>
          <w:rStyle w:val="normaltextrun"/>
          <w:rFonts w:ascii="Calibri" w:eastAsiaTheme="majorEastAsia" w:hAnsi="Calibri" w:cs="Calibri"/>
        </w:rPr>
        <w:t xml:space="preserve"> de</w:t>
      </w:r>
      <w:r w:rsidR="006A1996">
        <w:rPr>
          <w:rStyle w:val="normaltextrun"/>
          <w:rFonts w:ascii="Calibri" w:eastAsiaTheme="majorEastAsia" w:hAnsi="Calibri" w:cs="Calibri"/>
        </w:rPr>
        <w:t xml:space="preserve"> 20 (vinte) metros</w:t>
      </w:r>
      <w:r w:rsidRPr="00040CC6">
        <w:rPr>
          <w:rStyle w:val="normaltextrun"/>
          <w:rFonts w:ascii="Calibri" w:eastAsiaTheme="majorEastAsia" w:hAnsi="Calibri" w:cs="Calibri"/>
        </w:rPr>
        <w:t>; </w:t>
      </w:r>
      <w:r w:rsidRPr="00040CC6">
        <w:rPr>
          <w:rStyle w:val="eop"/>
          <w:rFonts w:ascii="Calibri" w:eastAsiaTheme="majorEastAsia" w:hAnsi="Calibri" w:cs="Calibri"/>
        </w:rPr>
        <w:t> </w:t>
      </w:r>
    </w:p>
    <w:p w14:paraId="35A65C1A" w14:textId="77777777" w:rsidR="00040CC6" w:rsidRPr="00040CC6" w:rsidRDefault="00040CC6" w:rsidP="00040CC6">
      <w:pPr>
        <w:pStyle w:val="paragraph"/>
        <w:spacing w:before="0" w:beforeAutospacing="0" w:after="0" w:afterAutospacing="0"/>
        <w:textAlignment w:val="baseline"/>
        <w:rPr>
          <w:rFonts w:ascii="Calibri" w:hAnsi="Calibri" w:cs="Calibri"/>
        </w:rPr>
      </w:pPr>
      <w:r w:rsidRPr="00040CC6">
        <w:rPr>
          <w:rStyle w:val="normaltextrun"/>
          <w:rFonts w:ascii="Calibri" w:eastAsiaTheme="majorEastAsia" w:hAnsi="Calibri" w:cs="Calibri"/>
        </w:rPr>
        <w:t>Compatibilidade mínima com sistemas operacionais Windows e MacOS; </w:t>
      </w:r>
      <w:r w:rsidRPr="00040CC6">
        <w:rPr>
          <w:rStyle w:val="eop"/>
          <w:rFonts w:ascii="Calibri" w:eastAsiaTheme="majorEastAsia" w:hAnsi="Calibri" w:cs="Calibri"/>
        </w:rPr>
        <w:t> </w:t>
      </w:r>
    </w:p>
    <w:p w14:paraId="4A2831F4" w14:textId="77777777" w:rsidR="00040CC6" w:rsidRPr="00040CC6" w:rsidRDefault="00040CC6" w:rsidP="00040CC6">
      <w:pPr>
        <w:pStyle w:val="paragraph"/>
        <w:spacing w:before="0" w:beforeAutospacing="0" w:after="0" w:afterAutospacing="0"/>
        <w:textAlignment w:val="baseline"/>
        <w:rPr>
          <w:rFonts w:ascii="Calibri" w:hAnsi="Calibri" w:cs="Calibri"/>
        </w:rPr>
      </w:pPr>
      <w:r w:rsidRPr="00040CC6">
        <w:rPr>
          <w:rStyle w:val="normaltextrun"/>
          <w:rFonts w:ascii="Calibri" w:eastAsiaTheme="majorEastAsia" w:hAnsi="Calibri" w:cs="Calibri"/>
        </w:rPr>
        <w:t>Alimentação por bateria recarregável ou solução equivalente; </w:t>
      </w:r>
      <w:r w:rsidRPr="00040CC6">
        <w:rPr>
          <w:rStyle w:val="eop"/>
          <w:rFonts w:ascii="Calibri" w:eastAsiaTheme="majorEastAsia" w:hAnsi="Calibri" w:cs="Calibri"/>
        </w:rPr>
        <w:t> </w:t>
      </w:r>
    </w:p>
    <w:p w14:paraId="031135AF" w14:textId="77777777" w:rsidR="00040CC6" w:rsidRPr="00040CC6" w:rsidRDefault="00040CC6" w:rsidP="00040CC6">
      <w:pPr>
        <w:pStyle w:val="paragraph"/>
        <w:spacing w:before="0" w:beforeAutospacing="0" w:after="0" w:afterAutospacing="0"/>
        <w:textAlignment w:val="baseline"/>
        <w:rPr>
          <w:rFonts w:ascii="Calibri" w:hAnsi="Calibri" w:cs="Calibri"/>
        </w:rPr>
      </w:pPr>
      <w:r w:rsidRPr="00040CC6">
        <w:rPr>
          <w:rStyle w:val="normaltextrun"/>
          <w:rFonts w:ascii="Calibri" w:eastAsiaTheme="majorEastAsia" w:hAnsi="Calibri" w:cs="Calibri"/>
        </w:rPr>
        <w:t>Possuir indicação de funcionamento e/ou status de carga ou conectividade; </w:t>
      </w:r>
      <w:r w:rsidRPr="00040CC6">
        <w:rPr>
          <w:rStyle w:val="eop"/>
          <w:rFonts w:ascii="Calibri" w:eastAsiaTheme="majorEastAsia" w:hAnsi="Calibri" w:cs="Calibri"/>
        </w:rPr>
        <w:t> </w:t>
      </w:r>
    </w:p>
    <w:p w14:paraId="46453E76" w14:textId="77777777" w:rsidR="00040CC6" w:rsidRPr="00040CC6" w:rsidRDefault="00040CC6" w:rsidP="00040CC6">
      <w:pPr>
        <w:pStyle w:val="paragraph"/>
        <w:spacing w:before="0" w:beforeAutospacing="0" w:after="0" w:afterAutospacing="0"/>
        <w:textAlignment w:val="baseline"/>
        <w:rPr>
          <w:rFonts w:ascii="Calibri" w:hAnsi="Calibri" w:cs="Calibri"/>
        </w:rPr>
      </w:pPr>
      <w:r w:rsidRPr="00040CC6">
        <w:rPr>
          <w:rStyle w:val="normaltextrun"/>
          <w:rFonts w:ascii="Calibri" w:eastAsiaTheme="majorEastAsia" w:hAnsi="Calibri" w:cs="Calibri"/>
        </w:rPr>
        <w:t>Acompanhar receptor USB, quando aplicável; </w:t>
      </w:r>
      <w:r w:rsidRPr="00040CC6">
        <w:rPr>
          <w:rStyle w:val="eop"/>
          <w:rFonts w:ascii="Calibri" w:eastAsiaTheme="majorEastAsia" w:hAnsi="Calibri" w:cs="Calibri"/>
        </w:rPr>
        <w:t> </w:t>
      </w:r>
    </w:p>
    <w:p w14:paraId="6979FE13" w14:textId="0D1D01F6" w:rsidR="00040CC6" w:rsidRPr="00040CC6" w:rsidRDefault="00040CC6" w:rsidP="00040CC6">
      <w:pPr>
        <w:pStyle w:val="paragraph"/>
        <w:spacing w:before="0" w:beforeAutospacing="0" w:after="0" w:afterAutospacing="0"/>
        <w:textAlignment w:val="baseline"/>
        <w:rPr>
          <w:rStyle w:val="eop"/>
          <w:rFonts w:ascii="Calibri" w:eastAsiaTheme="majorEastAsia" w:hAnsi="Calibri" w:cs="Calibri"/>
        </w:rPr>
      </w:pPr>
      <w:r w:rsidRPr="00040CC6">
        <w:rPr>
          <w:rStyle w:val="normaltextrun"/>
          <w:rFonts w:ascii="Calibri" w:eastAsiaTheme="majorEastAsia" w:hAnsi="Calibri" w:cs="Calibri"/>
        </w:rPr>
        <w:t>Acompanhar estojo ou solução equivalente para transporte e proteção. </w:t>
      </w:r>
      <w:r w:rsidRPr="00040CC6">
        <w:rPr>
          <w:rStyle w:val="eop"/>
          <w:rFonts w:ascii="Calibri" w:eastAsiaTheme="majorEastAsia" w:hAnsi="Calibri" w:cs="Calibri"/>
        </w:rPr>
        <w:t> </w:t>
      </w:r>
    </w:p>
    <w:p w14:paraId="2CE0F783" w14:textId="77777777" w:rsidR="00040CC6" w:rsidRPr="00040CC6" w:rsidRDefault="00040CC6" w:rsidP="00040CC6">
      <w:pPr>
        <w:pStyle w:val="paragraph"/>
        <w:spacing w:before="0" w:beforeAutospacing="0" w:after="0" w:afterAutospacing="0"/>
        <w:textAlignment w:val="baseline"/>
        <w:rPr>
          <w:rFonts w:ascii="Calibri" w:hAnsi="Calibri" w:cs="Calibri"/>
        </w:rPr>
      </w:pPr>
    </w:p>
    <w:p w14:paraId="5FAB1F5D" w14:textId="149A7CE8" w:rsidR="00040CC6" w:rsidRPr="00040CC6" w:rsidRDefault="00040CC6" w:rsidP="00040CC6">
      <w:pPr>
        <w:pStyle w:val="paragraph"/>
        <w:spacing w:before="0" w:beforeAutospacing="0" w:after="0" w:afterAutospacing="0"/>
        <w:textAlignment w:val="baseline"/>
        <w:rPr>
          <w:rFonts w:ascii="Calibri" w:eastAsiaTheme="majorEastAsia" w:hAnsi="Calibri" w:cs="Calibri"/>
          <w:b/>
        </w:rPr>
      </w:pPr>
      <w:r w:rsidRPr="00040CC6">
        <w:rPr>
          <w:rStyle w:val="normaltextrun"/>
          <w:rFonts w:ascii="Calibri" w:eastAsiaTheme="majorEastAsia" w:hAnsi="Calibri" w:cs="Calibri"/>
          <w:b/>
          <w:bCs/>
        </w:rPr>
        <w:t>Garantia:</w:t>
      </w:r>
      <w:r w:rsidRPr="00040CC6">
        <w:rPr>
          <w:rStyle w:val="eop"/>
          <w:rFonts w:ascii="Calibri" w:eastAsiaTheme="majorEastAsia" w:hAnsi="Calibri" w:cs="Calibri"/>
          <w:b/>
        </w:rPr>
        <w:t> </w:t>
      </w:r>
    </w:p>
    <w:p w14:paraId="27F35E8F" w14:textId="05B69645" w:rsidR="00040CC6" w:rsidRPr="00040CC6" w:rsidRDefault="00040CC6" w:rsidP="00040CC6">
      <w:pPr>
        <w:pStyle w:val="paragraph"/>
        <w:spacing w:before="0" w:beforeAutospacing="0" w:after="0" w:afterAutospacing="0"/>
        <w:textAlignment w:val="baseline"/>
        <w:rPr>
          <w:rStyle w:val="eop"/>
          <w:rFonts w:ascii="Calibri" w:eastAsiaTheme="majorEastAsia" w:hAnsi="Calibri" w:cs="Calibri"/>
        </w:rPr>
      </w:pPr>
      <w:r w:rsidRPr="00040CC6">
        <w:rPr>
          <w:rStyle w:val="normaltextrun"/>
          <w:rFonts w:ascii="Calibri" w:eastAsiaTheme="majorEastAsia" w:hAnsi="Calibri" w:cs="Calibri"/>
        </w:rPr>
        <w:t>Garantia mínima de 12 (doze) meses.</w:t>
      </w:r>
      <w:r w:rsidRPr="00040CC6">
        <w:rPr>
          <w:rStyle w:val="eop"/>
          <w:rFonts w:ascii="Calibri" w:eastAsiaTheme="majorEastAsia" w:hAnsi="Calibri" w:cs="Calibri"/>
        </w:rPr>
        <w:t> </w:t>
      </w:r>
    </w:p>
    <w:p w14:paraId="48AF9235" w14:textId="77777777" w:rsidR="00040CC6" w:rsidRPr="00040CC6" w:rsidRDefault="00040CC6" w:rsidP="00040CC6">
      <w:pPr>
        <w:pStyle w:val="paragraph"/>
        <w:spacing w:before="0" w:beforeAutospacing="0" w:after="0" w:afterAutospacing="0"/>
        <w:textAlignment w:val="baseline"/>
        <w:rPr>
          <w:rFonts w:ascii="Calibri" w:hAnsi="Calibri" w:cs="Calibri"/>
        </w:rPr>
      </w:pPr>
    </w:p>
    <w:p w14:paraId="01B4EAA5" w14:textId="1288DD7D" w:rsidR="00040CC6" w:rsidRPr="00040CC6" w:rsidRDefault="00040CC6" w:rsidP="00040CC6">
      <w:pPr>
        <w:pStyle w:val="paragraph"/>
        <w:spacing w:before="0" w:beforeAutospacing="0" w:after="0" w:afterAutospacing="0"/>
        <w:textAlignment w:val="baseline"/>
        <w:rPr>
          <w:rFonts w:ascii="Calibri" w:hAnsi="Calibri" w:cs="Calibri"/>
          <w:b/>
        </w:rPr>
      </w:pPr>
      <w:r w:rsidRPr="00040CC6">
        <w:rPr>
          <w:rStyle w:val="normaltextrun"/>
          <w:rFonts w:ascii="Calibri" w:eastAsiaTheme="majorEastAsia" w:hAnsi="Calibri" w:cs="Calibri"/>
          <w:b/>
          <w:bCs/>
        </w:rPr>
        <w:t>Critério de equivalência:</w:t>
      </w:r>
      <w:r w:rsidRPr="00040CC6">
        <w:rPr>
          <w:rStyle w:val="eop"/>
          <w:rFonts w:ascii="Calibri" w:eastAsiaTheme="majorEastAsia" w:hAnsi="Calibri" w:cs="Calibri"/>
          <w:b/>
        </w:rPr>
        <w:t> </w:t>
      </w:r>
    </w:p>
    <w:p w14:paraId="370E8DCD" w14:textId="77777777" w:rsidR="00040CC6" w:rsidRPr="00040CC6" w:rsidRDefault="00040CC6" w:rsidP="00040CC6">
      <w:pPr>
        <w:pStyle w:val="paragraph"/>
        <w:spacing w:before="0" w:beforeAutospacing="0" w:after="0" w:afterAutospacing="0"/>
        <w:textAlignment w:val="baseline"/>
        <w:rPr>
          <w:rFonts w:ascii="Calibri" w:hAnsi="Calibri" w:cs="Calibri"/>
        </w:rPr>
      </w:pPr>
      <w:r w:rsidRPr="00040CC6">
        <w:rPr>
          <w:rStyle w:val="normaltextrun"/>
          <w:rFonts w:ascii="Calibri" w:eastAsiaTheme="majorEastAsia" w:hAnsi="Calibri" w:cs="Calibri"/>
        </w:rPr>
        <w:t>Serão aceitas soluções tecnológicas equivalentes ou superiores, desde que atendam integralmente às funcionalidades e requisitos mínimos especificados</w:t>
      </w:r>
      <w:r w:rsidRPr="00040CC6">
        <w:rPr>
          <w:rStyle w:val="eop"/>
          <w:rFonts w:ascii="Calibri" w:eastAsiaTheme="majorEastAsia" w:hAnsi="Calibri" w:cs="Calibri"/>
        </w:rPr>
        <w:t> </w:t>
      </w:r>
    </w:p>
    <w:p w14:paraId="338ADFE9" w14:textId="723AADD1" w:rsidR="00F63606" w:rsidRPr="00B87C96" w:rsidRDefault="00040CC6" w:rsidP="006A1996">
      <w:pPr>
        <w:pStyle w:val="paragraph"/>
        <w:spacing w:before="0" w:beforeAutospacing="0" w:after="0" w:afterAutospacing="0"/>
        <w:textAlignment w:val="baseline"/>
        <w:rPr>
          <w:rFonts w:ascii="Calibri" w:hAnsi="Calibri" w:cs="Calibri"/>
        </w:rPr>
      </w:pPr>
      <w:r w:rsidRPr="00040CC6">
        <w:rPr>
          <w:rStyle w:val="eop"/>
          <w:rFonts w:ascii="Calibri" w:eastAsiaTheme="majorEastAsia" w:hAnsi="Calibri" w:cs="Calibri"/>
          <w:sz w:val="22"/>
          <w:szCs w:val="22"/>
        </w:rPr>
        <w:t> </w:t>
      </w:r>
    </w:p>
    <w:p w14:paraId="71BCCF93" w14:textId="603025D4" w:rsidR="00F63606" w:rsidRDefault="00F63606" w:rsidP="00F63606">
      <w:pPr>
        <w:rPr>
          <w:rFonts w:ascii="Calibri" w:hAnsi="Calibri" w:cs="Calibri"/>
          <w:sz w:val="24"/>
          <w:szCs w:val="24"/>
        </w:rPr>
      </w:pPr>
      <w:r w:rsidRPr="00B87C96">
        <w:rPr>
          <w:rFonts w:ascii="Calibri" w:hAnsi="Calibri" w:cs="Calibri"/>
          <w:sz w:val="24"/>
          <w:szCs w:val="24"/>
        </w:rPr>
        <w:t>(Referência: Logitech Spotlight ou similar)</w:t>
      </w:r>
    </w:p>
    <w:p w14:paraId="3228291B" w14:textId="77777777" w:rsidR="006A1996" w:rsidRDefault="006A1996" w:rsidP="00F63606">
      <w:pPr>
        <w:rPr>
          <w:rFonts w:ascii="Calibri" w:hAnsi="Calibri" w:cs="Calibri"/>
          <w:sz w:val="24"/>
          <w:szCs w:val="24"/>
        </w:rPr>
      </w:pPr>
    </w:p>
    <w:p w14:paraId="21D4F1BD" w14:textId="77777777" w:rsidR="006A1996" w:rsidRPr="00B87C96" w:rsidRDefault="006A1996" w:rsidP="00F63606">
      <w:pPr>
        <w:rPr>
          <w:rFonts w:ascii="Calibri" w:hAnsi="Calibri" w:cs="Calibri"/>
          <w:sz w:val="24"/>
          <w:szCs w:val="24"/>
        </w:rPr>
      </w:pPr>
    </w:p>
    <w:p w14:paraId="166979B4" w14:textId="43C89709" w:rsidR="351FA147" w:rsidRDefault="00747276" w:rsidP="2FD887CC">
      <w:pPr>
        <w:pBdr>
          <w:top w:val="single" w:sz="4" w:space="1" w:color="auto"/>
          <w:left w:val="single" w:sz="4" w:space="4" w:color="auto"/>
          <w:bottom w:val="single" w:sz="4" w:space="1" w:color="auto"/>
          <w:right w:val="single" w:sz="4" w:space="4" w:color="auto"/>
        </w:pBdr>
        <w:shd w:val="clear" w:color="auto" w:fill="F2CEED" w:themeFill="accent5" w:themeFillTint="33"/>
        <w:rPr>
          <w:rFonts w:ascii="Calibri" w:eastAsia="Calibri" w:hAnsi="Calibri" w:cs="Calibri"/>
          <w:color w:val="000000" w:themeColor="text1"/>
          <w:sz w:val="24"/>
          <w:szCs w:val="24"/>
        </w:rPr>
      </w:pPr>
      <w:r>
        <w:rPr>
          <w:rFonts w:ascii="Calibri" w:hAnsi="Calibri" w:cs="Calibri"/>
          <w:b/>
          <w:bCs/>
          <w:sz w:val="24"/>
          <w:szCs w:val="24"/>
        </w:rPr>
        <w:t xml:space="preserve">Lote 1: </w:t>
      </w:r>
      <w:r w:rsidR="351FA147" w:rsidRPr="2FD887CC">
        <w:rPr>
          <w:rFonts w:ascii="Calibri" w:hAnsi="Calibri" w:cs="Calibri"/>
          <w:b/>
          <w:bCs/>
          <w:sz w:val="24"/>
          <w:szCs w:val="24"/>
        </w:rPr>
        <w:t>Item 19 - Rádio comunicador</w:t>
      </w:r>
      <w:r w:rsidR="209C069A" w:rsidRPr="2FD887CC">
        <w:rPr>
          <w:rFonts w:ascii="Calibri" w:hAnsi="Calibri" w:cs="Calibri"/>
          <w:b/>
          <w:bCs/>
          <w:sz w:val="24"/>
          <w:szCs w:val="24"/>
        </w:rPr>
        <w:t xml:space="preserve"> </w:t>
      </w:r>
      <w:r w:rsidR="209C069A" w:rsidRPr="2FD887CC">
        <w:rPr>
          <w:rFonts w:ascii="Calibri" w:eastAsia="Calibri" w:hAnsi="Calibri" w:cs="Calibri"/>
          <w:color w:val="000000" w:themeColor="text1"/>
          <w:sz w:val="24"/>
          <w:szCs w:val="24"/>
        </w:rPr>
        <w:t>com identificação de chamadas, bidirecional, de uso profissional e bateria recarregável.</w:t>
      </w:r>
      <w:r w:rsidR="20778B76">
        <w:rPr>
          <w:noProof/>
          <w:lang w:eastAsia="pt-BR"/>
        </w:rPr>
        <w:drawing>
          <wp:inline distT="0" distB="0" distL="0" distR="0" wp14:anchorId="4D619C10" wp14:editId="4E29C300">
            <wp:extent cx="9525" cy="9525"/>
            <wp:effectExtent l="0" t="0" r="0" b="0"/>
            <wp:docPr id="2012910568" name="drawing" descr="For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910568" name=""/>
                    <pic:cNvPicPr/>
                  </pic:nvPicPr>
                  <pic:blipFill>
                    <a:blip r:embed="rId10">
                      <a:extLst>
                        <a:ext uri="{28A0092B-C50C-407E-A947-70E740481C1C}">
                          <a14:useLocalDpi xmlns:a14="http://schemas.microsoft.com/office/drawing/2010/main" val="0"/>
                        </a:ext>
                      </a:extLst>
                    </a:blip>
                    <a:stretch>
                      <a:fillRect/>
                    </a:stretch>
                  </pic:blipFill>
                  <pic:spPr>
                    <a:xfrm>
                      <a:off x="0" y="0"/>
                      <a:ext cx="9525" cy="9525"/>
                    </a:xfrm>
                    <a:prstGeom prst="rect">
                      <a:avLst/>
                    </a:prstGeom>
                  </pic:spPr>
                </pic:pic>
              </a:graphicData>
            </a:graphic>
          </wp:inline>
        </w:drawing>
      </w:r>
    </w:p>
    <w:p w14:paraId="7BB928A7" w14:textId="41638648" w:rsidR="20778B76" w:rsidRDefault="20778B76" w:rsidP="2FD887CC">
      <w:pPr>
        <w:jc w:val="both"/>
        <w:rPr>
          <w:rFonts w:ascii="Calibri" w:eastAsia="Calibri" w:hAnsi="Calibri" w:cs="Calibri"/>
          <w:color w:val="000000" w:themeColor="text1"/>
          <w:sz w:val="24"/>
          <w:szCs w:val="24"/>
        </w:rPr>
      </w:pPr>
      <w:r w:rsidRPr="2FD887CC">
        <w:rPr>
          <w:rFonts w:ascii="Calibri" w:eastAsia="Calibri" w:hAnsi="Calibri" w:cs="Calibri"/>
          <w:b/>
          <w:bCs/>
          <w:color w:val="000000" w:themeColor="text1"/>
          <w:sz w:val="24"/>
          <w:szCs w:val="24"/>
        </w:rPr>
        <w:t>Características Técnicas Mínimas:</w:t>
      </w:r>
    </w:p>
    <w:p w14:paraId="60C21042" w14:textId="32DDB986" w:rsidR="20778B76" w:rsidRDefault="20778B76" w:rsidP="2FD887CC">
      <w:pPr>
        <w:jc w:val="both"/>
        <w:rPr>
          <w:rFonts w:ascii="Calibri" w:eastAsia="Calibri" w:hAnsi="Calibri" w:cs="Calibri"/>
          <w:color w:val="000000" w:themeColor="text1"/>
          <w:sz w:val="24"/>
          <w:szCs w:val="24"/>
        </w:rPr>
      </w:pPr>
      <w:r w:rsidRPr="2FD887CC">
        <w:rPr>
          <w:rFonts w:ascii="Calibri" w:eastAsia="Calibri" w:hAnsi="Calibri" w:cs="Calibri"/>
          <w:color w:val="000000" w:themeColor="text1"/>
          <w:sz w:val="24"/>
          <w:szCs w:val="24"/>
        </w:rPr>
        <w:t>Faixa de frequência: 900 MHz ISM FHSS (902–907 MHz / 915–928 MHz);</w:t>
      </w:r>
    </w:p>
    <w:p w14:paraId="34AF2212" w14:textId="44E0FCA2" w:rsidR="20778B76" w:rsidRDefault="20778B76" w:rsidP="2FD887CC">
      <w:pPr>
        <w:jc w:val="both"/>
        <w:rPr>
          <w:rFonts w:ascii="Calibri" w:eastAsia="Calibri" w:hAnsi="Calibri" w:cs="Calibri"/>
          <w:color w:val="000000" w:themeColor="text1"/>
          <w:sz w:val="24"/>
          <w:szCs w:val="24"/>
        </w:rPr>
      </w:pPr>
      <w:r w:rsidRPr="2FD887CC">
        <w:rPr>
          <w:rFonts w:ascii="Calibri" w:eastAsia="Calibri" w:hAnsi="Calibri" w:cs="Calibri"/>
          <w:color w:val="000000" w:themeColor="text1"/>
          <w:sz w:val="24"/>
          <w:szCs w:val="24"/>
        </w:rPr>
        <w:t>Tecnologia digital FHSS (Frequency Hopping Spread Spectrum), com comunicação individual, em grupo e geral (broadcast);</w:t>
      </w:r>
    </w:p>
    <w:p w14:paraId="651BD718" w14:textId="50FA798C" w:rsidR="20778B76" w:rsidRDefault="20778B76" w:rsidP="2FD887CC">
      <w:pPr>
        <w:jc w:val="both"/>
        <w:rPr>
          <w:rFonts w:ascii="Calibri" w:eastAsia="Calibri" w:hAnsi="Calibri" w:cs="Calibri"/>
          <w:color w:val="000000" w:themeColor="text1"/>
          <w:sz w:val="24"/>
          <w:szCs w:val="24"/>
        </w:rPr>
      </w:pPr>
      <w:r w:rsidRPr="2FD887CC">
        <w:rPr>
          <w:rFonts w:ascii="Calibri" w:eastAsia="Calibri" w:hAnsi="Calibri" w:cs="Calibri"/>
          <w:color w:val="000000" w:themeColor="text1"/>
          <w:sz w:val="24"/>
          <w:szCs w:val="24"/>
        </w:rPr>
        <w:t>Identificação de chamadas (Caller ID) e armazenamento mínimo de 150 contatos (individuais e de grupo);</w:t>
      </w:r>
    </w:p>
    <w:p w14:paraId="4FAFCEF4" w14:textId="19C769CC" w:rsidR="20778B76" w:rsidRDefault="20778B76" w:rsidP="2FD887CC">
      <w:pPr>
        <w:jc w:val="both"/>
        <w:rPr>
          <w:rFonts w:ascii="Calibri" w:eastAsia="Calibri" w:hAnsi="Calibri" w:cs="Calibri"/>
          <w:color w:val="000000" w:themeColor="text1"/>
          <w:sz w:val="24"/>
          <w:szCs w:val="24"/>
        </w:rPr>
      </w:pPr>
      <w:r w:rsidRPr="2FD887CC">
        <w:rPr>
          <w:rFonts w:ascii="Calibri" w:eastAsia="Calibri" w:hAnsi="Calibri" w:cs="Calibri"/>
          <w:color w:val="000000" w:themeColor="text1"/>
          <w:sz w:val="24"/>
          <w:szCs w:val="24"/>
        </w:rPr>
        <w:t>Capacidade mínima de 50 grupos de comunicação programáveis;</w:t>
      </w:r>
    </w:p>
    <w:p w14:paraId="62E59473" w14:textId="22F5AB13" w:rsidR="20778B76" w:rsidRDefault="20778B76" w:rsidP="2FD887CC">
      <w:pPr>
        <w:jc w:val="both"/>
        <w:rPr>
          <w:rFonts w:ascii="Calibri" w:eastAsia="Calibri" w:hAnsi="Calibri" w:cs="Calibri"/>
          <w:color w:val="000000" w:themeColor="text1"/>
          <w:sz w:val="24"/>
          <w:szCs w:val="24"/>
        </w:rPr>
      </w:pPr>
      <w:r w:rsidRPr="2FD887CC">
        <w:rPr>
          <w:rFonts w:ascii="Calibri" w:eastAsia="Calibri" w:hAnsi="Calibri" w:cs="Calibri"/>
          <w:color w:val="000000" w:themeColor="text1"/>
          <w:sz w:val="24"/>
          <w:szCs w:val="24"/>
        </w:rPr>
        <w:t>Potência de transmissão: 1 W;</w:t>
      </w:r>
    </w:p>
    <w:p w14:paraId="069E416D" w14:textId="3E95EDF8" w:rsidR="20778B76" w:rsidRDefault="20778B76" w:rsidP="2FD887CC">
      <w:pPr>
        <w:jc w:val="both"/>
        <w:rPr>
          <w:rFonts w:ascii="Calibri" w:eastAsia="Calibri" w:hAnsi="Calibri" w:cs="Calibri"/>
          <w:color w:val="000000" w:themeColor="text1"/>
          <w:sz w:val="24"/>
          <w:szCs w:val="24"/>
        </w:rPr>
      </w:pPr>
      <w:r w:rsidRPr="2FD887CC">
        <w:rPr>
          <w:rFonts w:ascii="Calibri" w:eastAsia="Calibri" w:hAnsi="Calibri" w:cs="Calibri"/>
          <w:color w:val="000000" w:themeColor="text1"/>
          <w:sz w:val="24"/>
          <w:szCs w:val="24"/>
        </w:rPr>
        <w:t>Alcance nominal: até 3 km em campo aberto (variável conforme ambiente);</w:t>
      </w:r>
    </w:p>
    <w:p w14:paraId="04DC2413" w14:textId="271B77BC" w:rsidR="20778B76" w:rsidRDefault="20778B76" w:rsidP="2FD887CC">
      <w:pPr>
        <w:jc w:val="both"/>
        <w:rPr>
          <w:rFonts w:ascii="Calibri" w:eastAsia="Calibri" w:hAnsi="Calibri" w:cs="Calibri"/>
          <w:color w:val="000000" w:themeColor="text1"/>
          <w:sz w:val="24"/>
          <w:szCs w:val="24"/>
        </w:rPr>
      </w:pPr>
      <w:r w:rsidRPr="2FD887CC">
        <w:rPr>
          <w:rFonts w:ascii="Calibri" w:eastAsia="Calibri" w:hAnsi="Calibri" w:cs="Calibri"/>
          <w:color w:val="000000" w:themeColor="text1"/>
          <w:sz w:val="24"/>
          <w:szCs w:val="24"/>
        </w:rPr>
        <w:t>Fonte de alimentação: 3,7 V nominal;</w:t>
      </w:r>
    </w:p>
    <w:p w14:paraId="08925444" w14:textId="580481F2" w:rsidR="20778B76" w:rsidRDefault="20778B76" w:rsidP="2FD887CC">
      <w:pPr>
        <w:jc w:val="both"/>
        <w:rPr>
          <w:rFonts w:ascii="Calibri" w:eastAsia="Calibri" w:hAnsi="Calibri" w:cs="Calibri"/>
          <w:color w:val="000000" w:themeColor="text1"/>
          <w:sz w:val="24"/>
          <w:szCs w:val="24"/>
        </w:rPr>
      </w:pPr>
      <w:r w:rsidRPr="2FD887CC">
        <w:rPr>
          <w:rFonts w:ascii="Calibri" w:eastAsia="Calibri" w:hAnsi="Calibri" w:cs="Calibri"/>
          <w:color w:val="000000" w:themeColor="text1"/>
          <w:sz w:val="24"/>
          <w:szCs w:val="24"/>
        </w:rPr>
        <w:t>Autonomia mínima de bateria: 14 horas em uso típico (ciclo 5-5-90);</w:t>
      </w:r>
    </w:p>
    <w:p w14:paraId="0FCDC8FE" w14:textId="5814DC4C" w:rsidR="20778B76" w:rsidRDefault="20778B76" w:rsidP="2FD887CC">
      <w:pPr>
        <w:jc w:val="both"/>
        <w:rPr>
          <w:rFonts w:ascii="Calibri" w:eastAsia="Calibri" w:hAnsi="Calibri" w:cs="Calibri"/>
          <w:color w:val="000000" w:themeColor="text1"/>
          <w:sz w:val="24"/>
          <w:szCs w:val="24"/>
        </w:rPr>
      </w:pPr>
      <w:r w:rsidRPr="2FD887CC">
        <w:rPr>
          <w:rFonts w:ascii="Calibri" w:eastAsia="Calibri" w:hAnsi="Calibri" w:cs="Calibri"/>
          <w:color w:val="000000" w:themeColor="text1"/>
          <w:sz w:val="24"/>
          <w:szCs w:val="24"/>
        </w:rPr>
        <w:t>Carregamento completo: até 4 horas;</w:t>
      </w:r>
    </w:p>
    <w:p w14:paraId="09E7FCBE" w14:textId="7625E260" w:rsidR="20778B76" w:rsidRDefault="20778B76" w:rsidP="2FD887CC">
      <w:pPr>
        <w:jc w:val="both"/>
        <w:rPr>
          <w:rFonts w:ascii="Calibri" w:eastAsia="Calibri" w:hAnsi="Calibri" w:cs="Calibri"/>
          <w:color w:val="000000" w:themeColor="text1"/>
          <w:sz w:val="24"/>
          <w:szCs w:val="24"/>
        </w:rPr>
      </w:pPr>
      <w:r w:rsidRPr="2FD887CC">
        <w:rPr>
          <w:rFonts w:ascii="Calibri" w:eastAsia="Calibri" w:hAnsi="Calibri" w:cs="Calibri"/>
          <w:color w:val="000000" w:themeColor="text1"/>
          <w:sz w:val="24"/>
          <w:szCs w:val="24"/>
        </w:rPr>
        <w:t>Display LCD retroiluminado, com ícones e identificação alfanumérica de usuário;</w:t>
      </w:r>
    </w:p>
    <w:p w14:paraId="57C19886" w14:textId="6BEED200" w:rsidR="20778B76" w:rsidRDefault="20778B76" w:rsidP="2FD887CC">
      <w:pPr>
        <w:jc w:val="both"/>
        <w:rPr>
          <w:rFonts w:ascii="Calibri" w:eastAsia="Calibri" w:hAnsi="Calibri" w:cs="Calibri"/>
          <w:color w:val="000000" w:themeColor="text1"/>
          <w:sz w:val="24"/>
          <w:szCs w:val="24"/>
        </w:rPr>
      </w:pPr>
      <w:r w:rsidRPr="2FD887CC">
        <w:rPr>
          <w:rFonts w:ascii="Calibri" w:eastAsia="Calibri" w:hAnsi="Calibri" w:cs="Calibri"/>
          <w:color w:val="000000" w:themeColor="text1"/>
          <w:sz w:val="24"/>
          <w:szCs w:val="24"/>
        </w:rPr>
        <w:t>Saída de áudio: 1 W RMS, com distorção inferior a 5%;</w:t>
      </w:r>
    </w:p>
    <w:p w14:paraId="6252CF9C" w14:textId="0A66D21E" w:rsidR="20778B76" w:rsidRDefault="20778B76" w:rsidP="2FD887CC">
      <w:pPr>
        <w:jc w:val="both"/>
        <w:rPr>
          <w:rFonts w:ascii="Calibri" w:eastAsia="Calibri" w:hAnsi="Calibri" w:cs="Calibri"/>
          <w:color w:val="000000" w:themeColor="text1"/>
          <w:sz w:val="24"/>
          <w:szCs w:val="24"/>
        </w:rPr>
      </w:pPr>
      <w:r w:rsidRPr="2FD887CC">
        <w:rPr>
          <w:rFonts w:ascii="Calibri" w:eastAsia="Calibri" w:hAnsi="Calibri" w:cs="Calibri"/>
          <w:color w:val="000000" w:themeColor="text1"/>
          <w:sz w:val="24"/>
          <w:szCs w:val="24"/>
        </w:rPr>
        <w:t>Modulação: Digital FHSS (FSK 900 MHz);</w:t>
      </w:r>
    </w:p>
    <w:p w14:paraId="4FC1375F" w14:textId="7D395ADA" w:rsidR="20778B76" w:rsidRDefault="20778B76" w:rsidP="2FD887CC">
      <w:pPr>
        <w:jc w:val="both"/>
        <w:rPr>
          <w:rFonts w:ascii="Calibri" w:eastAsia="Calibri" w:hAnsi="Calibri" w:cs="Calibri"/>
          <w:color w:val="000000" w:themeColor="text1"/>
          <w:sz w:val="24"/>
          <w:szCs w:val="24"/>
        </w:rPr>
      </w:pPr>
      <w:r w:rsidRPr="2FD887CC">
        <w:rPr>
          <w:rFonts w:ascii="Calibri" w:eastAsia="Calibri" w:hAnsi="Calibri" w:cs="Calibri"/>
          <w:color w:val="000000" w:themeColor="text1"/>
          <w:sz w:val="24"/>
          <w:szCs w:val="24"/>
        </w:rPr>
        <w:t>Espaçamento de canal: 50 kHz;</w:t>
      </w:r>
    </w:p>
    <w:p w14:paraId="690AA801" w14:textId="6AC4812C" w:rsidR="20778B76" w:rsidRDefault="20778B76" w:rsidP="2FD887CC">
      <w:pPr>
        <w:jc w:val="both"/>
        <w:rPr>
          <w:rFonts w:ascii="Calibri" w:eastAsia="Calibri" w:hAnsi="Calibri" w:cs="Calibri"/>
          <w:color w:val="000000" w:themeColor="text1"/>
          <w:sz w:val="24"/>
          <w:szCs w:val="24"/>
        </w:rPr>
      </w:pPr>
      <w:r w:rsidRPr="2FD887CC">
        <w:rPr>
          <w:rFonts w:ascii="Calibri" w:eastAsia="Calibri" w:hAnsi="Calibri" w:cs="Calibri"/>
          <w:color w:val="000000" w:themeColor="text1"/>
          <w:sz w:val="24"/>
          <w:szCs w:val="24"/>
        </w:rPr>
        <w:t>Estabilidade de frequência: ±0,0005% (±5 ppm);</w:t>
      </w:r>
    </w:p>
    <w:p w14:paraId="6A8451D8" w14:textId="250934C3" w:rsidR="044F9C2C" w:rsidRDefault="044F9C2C" w:rsidP="2FD887CC">
      <w:pPr>
        <w:jc w:val="both"/>
        <w:rPr>
          <w:rFonts w:ascii="Calibri" w:eastAsia="Calibri" w:hAnsi="Calibri" w:cs="Calibri"/>
          <w:color w:val="000000" w:themeColor="text1"/>
          <w:sz w:val="24"/>
          <w:szCs w:val="24"/>
        </w:rPr>
      </w:pPr>
      <w:r w:rsidRPr="2FD887CC">
        <w:rPr>
          <w:rFonts w:ascii="Calibri" w:eastAsia="Calibri" w:hAnsi="Calibri" w:cs="Calibri"/>
          <w:color w:val="000000" w:themeColor="text1"/>
          <w:sz w:val="24"/>
          <w:szCs w:val="24"/>
        </w:rPr>
        <w:t>Fone de ouvido com suporte de orelha e microfone de lapela, com tecla PTT (Push-To-Talk) que permita comunicação sem necessidade de remoção do rádio do estojo;</w:t>
      </w:r>
    </w:p>
    <w:p w14:paraId="40905926" w14:textId="418DEFC0" w:rsidR="044F9C2C" w:rsidRDefault="044F9C2C" w:rsidP="2FD887CC">
      <w:pPr>
        <w:jc w:val="both"/>
        <w:rPr>
          <w:rFonts w:ascii="Calibri" w:eastAsia="Calibri" w:hAnsi="Calibri" w:cs="Calibri"/>
          <w:color w:val="000000" w:themeColor="text1"/>
          <w:sz w:val="24"/>
          <w:szCs w:val="24"/>
        </w:rPr>
      </w:pPr>
      <w:r w:rsidRPr="2FD887CC">
        <w:rPr>
          <w:rFonts w:ascii="Calibri" w:eastAsia="Calibri" w:hAnsi="Calibri" w:cs="Calibri"/>
          <w:color w:val="000000" w:themeColor="text1"/>
          <w:sz w:val="24"/>
          <w:szCs w:val="24"/>
        </w:rPr>
        <w:t>Porta-rádio (clip ou presilha de cinto) e alça removível para transporte</w:t>
      </w:r>
    </w:p>
    <w:p w14:paraId="4FE4912A" w14:textId="1F87121E" w:rsidR="20778B76" w:rsidRDefault="20778B76" w:rsidP="2FD887CC">
      <w:pPr>
        <w:jc w:val="both"/>
        <w:rPr>
          <w:rFonts w:ascii="Calibri" w:eastAsia="Calibri" w:hAnsi="Calibri" w:cs="Calibri"/>
          <w:color w:val="000000" w:themeColor="text1"/>
          <w:sz w:val="24"/>
          <w:szCs w:val="24"/>
        </w:rPr>
      </w:pPr>
      <w:r w:rsidRPr="2FD887CC">
        <w:rPr>
          <w:rFonts w:ascii="Calibri" w:eastAsia="Calibri" w:hAnsi="Calibri" w:cs="Calibri"/>
          <w:color w:val="000000" w:themeColor="text1"/>
          <w:sz w:val="24"/>
          <w:szCs w:val="24"/>
        </w:rPr>
        <w:t>Resistência mínima: padrão IP54 (resistente a poeira e respingos de água);</w:t>
      </w:r>
    </w:p>
    <w:p w14:paraId="7FFC03E8" w14:textId="41E95C37" w:rsidR="20778B76" w:rsidRDefault="20778B76" w:rsidP="2FD887CC">
      <w:pPr>
        <w:jc w:val="both"/>
        <w:rPr>
          <w:rFonts w:ascii="Calibri" w:eastAsia="Calibri" w:hAnsi="Calibri" w:cs="Calibri"/>
          <w:color w:val="000000" w:themeColor="text1"/>
          <w:sz w:val="24"/>
          <w:szCs w:val="24"/>
        </w:rPr>
      </w:pPr>
      <w:r w:rsidRPr="2FD887CC">
        <w:rPr>
          <w:rFonts w:ascii="Calibri" w:eastAsia="Calibri" w:hAnsi="Calibri" w:cs="Calibri"/>
          <w:color w:val="000000" w:themeColor="text1"/>
          <w:sz w:val="24"/>
          <w:szCs w:val="24"/>
        </w:rPr>
        <w:t>Certificação Anatel válida;</w:t>
      </w:r>
    </w:p>
    <w:p w14:paraId="16C3D3FA" w14:textId="0A6ED649" w:rsidR="20778B76" w:rsidRDefault="20778B76" w:rsidP="2FD887CC">
      <w:pPr>
        <w:jc w:val="both"/>
        <w:rPr>
          <w:rFonts w:ascii="Calibri" w:eastAsia="Calibri" w:hAnsi="Calibri" w:cs="Calibri"/>
          <w:color w:val="000000" w:themeColor="text1"/>
          <w:sz w:val="24"/>
          <w:szCs w:val="24"/>
        </w:rPr>
      </w:pPr>
      <w:r w:rsidRPr="2FD887CC">
        <w:rPr>
          <w:rFonts w:ascii="Calibri" w:eastAsia="Calibri" w:hAnsi="Calibri" w:cs="Calibri"/>
          <w:color w:val="000000" w:themeColor="text1"/>
          <w:sz w:val="24"/>
          <w:szCs w:val="24"/>
        </w:rPr>
        <w:t>Garantia mínima: 12 (doze) meses contra defeitos de fabricação.</w:t>
      </w:r>
    </w:p>
    <w:p w14:paraId="63AD980A" w14:textId="09D8B5B6" w:rsidR="5CAB09E3" w:rsidRDefault="5CAB09E3" w:rsidP="2FD887CC">
      <w:pPr>
        <w:jc w:val="both"/>
        <w:rPr>
          <w:rFonts w:ascii="Calibri" w:eastAsia="Calibri" w:hAnsi="Calibri" w:cs="Calibri"/>
          <w:color w:val="000000" w:themeColor="text1"/>
          <w:sz w:val="24"/>
          <w:szCs w:val="24"/>
        </w:rPr>
      </w:pPr>
      <w:r w:rsidRPr="2FD887CC">
        <w:rPr>
          <w:rFonts w:ascii="Calibri" w:eastAsia="Calibri" w:hAnsi="Calibri" w:cs="Calibri"/>
          <w:b/>
          <w:bCs/>
          <w:color w:val="000000" w:themeColor="text1"/>
          <w:sz w:val="24"/>
          <w:szCs w:val="24"/>
        </w:rPr>
        <w:t>Compatibilidade plena</w:t>
      </w:r>
      <w:r w:rsidRPr="2FD887CC">
        <w:rPr>
          <w:rFonts w:ascii="Calibri" w:eastAsia="Calibri" w:hAnsi="Calibri" w:cs="Calibri"/>
          <w:color w:val="000000" w:themeColor="text1"/>
          <w:sz w:val="24"/>
          <w:szCs w:val="24"/>
        </w:rPr>
        <w:t xml:space="preserve"> com os rádios digitais Motorola DTR 620 atualmente em operação </w:t>
      </w:r>
      <w:r w:rsidRPr="2FD887CC">
        <w:rPr>
          <w:rFonts w:ascii="Calibri" w:eastAsia="Calibri" w:hAnsi="Calibri" w:cs="Calibri"/>
          <w:b/>
          <w:bCs/>
          <w:color w:val="000000" w:themeColor="text1"/>
          <w:sz w:val="24"/>
          <w:szCs w:val="24"/>
        </w:rPr>
        <w:t>(</w:t>
      </w:r>
      <w:hyperlink r:id="rId11">
        <w:r w:rsidRPr="2FD887CC">
          <w:rPr>
            <w:rStyle w:val="Hyperlink"/>
            <w:rFonts w:ascii="Calibri" w:eastAsia="Calibri" w:hAnsi="Calibri" w:cs="Calibri"/>
            <w:b/>
            <w:bCs/>
            <w:sz w:val="24"/>
            <w:szCs w:val="24"/>
          </w:rPr>
          <w:t>TC 12579/2018</w:t>
        </w:r>
      </w:hyperlink>
      <w:r w:rsidRPr="2FD887CC">
        <w:rPr>
          <w:rFonts w:ascii="Calibri" w:eastAsia="Calibri" w:hAnsi="Calibri" w:cs="Calibri"/>
          <w:b/>
          <w:bCs/>
          <w:color w:val="000000" w:themeColor="text1"/>
          <w:sz w:val="24"/>
          <w:szCs w:val="24"/>
        </w:rPr>
        <w:t>)</w:t>
      </w:r>
      <w:r w:rsidRPr="2FD887CC">
        <w:rPr>
          <w:rFonts w:ascii="Calibri" w:eastAsia="Calibri" w:hAnsi="Calibri" w:cs="Calibri"/>
          <w:color w:val="000000" w:themeColor="text1"/>
          <w:sz w:val="24"/>
          <w:szCs w:val="24"/>
        </w:rPr>
        <w:t>, mantendo a interoperabilidade e as funcionalidades de chamadas privadas, em grupo e gerais (broadcast);</w:t>
      </w:r>
      <w:r w:rsidR="654ADE8C" w:rsidRPr="2FD887CC">
        <w:rPr>
          <w:rFonts w:ascii="Calibri" w:eastAsia="Calibri" w:hAnsi="Calibri" w:cs="Calibri"/>
          <w:color w:val="000000" w:themeColor="text1"/>
          <w:sz w:val="24"/>
          <w:szCs w:val="24"/>
        </w:rPr>
        <w:t xml:space="preserve"> </w:t>
      </w:r>
    </w:p>
    <w:p w14:paraId="532DC740" w14:textId="6D4EA988" w:rsidR="2FD887CC" w:rsidRDefault="2FD887CC" w:rsidP="2FD887CC">
      <w:pPr>
        <w:jc w:val="both"/>
        <w:rPr>
          <w:rFonts w:ascii="Calibri" w:eastAsia="Calibri" w:hAnsi="Calibri" w:cs="Calibri"/>
          <w:color w:val="000000" w:themeColor="text1"/>
          <w:sz w:val="24"/>
          <w:szCs w:val="24"/>
        </w:rPr>
      </w:pPr>
    </w:p>
    <w:p w14:paraId="446F964C" w14:textId="14E16CEA" w:rsidR="20778B76" w:rsidRDefault="20778B76" w:rsidP="2FD887CC">
      <w:pPr>
        <w:jc w:val="both"/>
        <w:rPr>
          <w:rFonts w:ascii="Calibri" w:eastAsia="Calibri" w:hAnsi="Calibri" w:cs="Calibri"/>
          <w:color w:val="000000" w:themeColor="text1"/>
          <w:sz w:val="24"/>
          <w:szCs w:val="24"/>
        </w:rPr>
      </w:pPr>
      <w:r w:rsidRPr="2FD887CC">
        <w:rPr>
          <w:rFonts w:ascii="Calibri" w:eastAsia="Calibri" w:hAnsi="Calibri" w:cs="Calibri"/>
          <w:color w:val="000000" w:themeColor="text1"/>
          <w:sz w:val="24"/>
          <w:szCs w:val="24"/>
        </w:rPr>
        <w:t>(Referência Motorola DTR700)</w:t>
      </w:r>
    </w:p>
    <w:p w14:paraId="6C96C079" w14:textId="39E8FCC1" w:rsidR="2FD887CC" w:rsidRDefault="2FD887CC" w:rsidP="2FD887CC">
      <w:pPr>
        <w:rPr>
          <w:rFonts w:ascii="Calibri" w:hAnsi="Calibri" w:cs="Calibri"/>
          <w:sz w:val="24"/>
          <w:szCs w:val="24"/>
          <w:highlight w:val="yellow"/>
        </w:rPr>
      </w:pPr>
    </w:p>
    <w:p w14:paraId="214998E5" w14:textId="77777777" w:rsidR="00F63606" w:rsidRPr="00F63606" w:rsidRDefault="00F63606" w:rsidP="00F63606"/>
    <w:p w14:paraId="3887EF3F" w14:textId="77777777" w:rsidR="000228BB" w:rsidRPr="002E574E" w:rsidRDefault="000228BB" w:rsidP="00C755A2">
      <w:pPr>
        <w:jc w:val="both"/>
        <w:rPr>
          <w:rFonts w:ascii="Calibri" w:hAnsi="Calibri" w:cs="Calibri"/>
          <w:sz w:val="24"/>
          <w:szCs w:val="24"/>
        </w:rPr>
      </w:pPr>
      <w:r w:rsidRPr="002E574E">
        <w:rPr>
          <w:rFonts w:ascii="Calibri" w:hAnsi="Calibri" w:cs="Calibri"/>
          <w:sz w:val="24"/>
          <w:szCs w:val="24"/>
        </w:rPr>
        <w:t>3.1. Contratação de empresa para o fornecimento dos materiais constantes no quadro do item 1, respeitando-se as quantidades e especificações indicadas.</w:t>
      </w:r>
    </w:p>
    <w:p w14:paraId="51F22751" w14:textId="77777777" w:rsidR="000228BB" w:rsidRPr="002E574E" w:rsidRDefault="000228BB" w:rsidP="00C755A2">
      <w:pPr>
        <w:jc w:val="both"/>
        <w:rPr>
          <w:rFonts w:ascii="Calibri" w:hAnsi="Calibri" w:cs="Calibri"/>
          <w:sz w:val="24"/>
          <w:szCs w:val="24"/>
        </w:rPr>
      </w:pPr>
      <w:r w:rsidRPr="002E574E">
        <w:rPr>
          <w:rFonts w:ascii="Calibri" w:hAnsi="Calibri" w:cs="Calibri"/>
          <w:sz w:val="24"/>
          <w:szCs w:val="24"/>
        </w:rPr>
        <w:t>3.2. A garantia deverá ser a que foi estabelecida pelo fabricante a partir do prazo de entrega.</w:t>
      </w:r>
    </w:p>
    <w:p w14:paraId="51DB29B0" w14:textId="77777777" w:rsidR="000228BB" w:rsidRPr="002E574E" w:rsidRDefault="000228BB" w:rsidP="00C755A2">
      <w:pPr>
        <w:jc w:val="both"/>
        <w:rPr>
          <w:rFonts w:ascii="Calibri" w:hAnsi="Calibri" w:cs="Calibri"/>
          <w:sz w:val="24"/>
          <w:szCs w:val="24"/>
        </w:rPr>
      </w:pPr>
      <w:r w:rsidRPr="002E574E">
        <w:rPr>
          <w:rFonts w:ascii="Calibri" w:hAnsi="Calibri" w:cs="Calibri"/>
          <w:sz w:val="24"/>
          <w:szCs w:val="24"/>
        </w:rPr>
        <w:t>3.3. A descrição detalhada dos itens a serem adquiridos e seus respectivos quantitativos constam do Subitem 1.1.</w:t>
      </w:r>
    </w:p>
    <w:p w14:paraId="5FDB27EB" w14:textId="77777777" w:rsidR="000228BB" w:rsidRPr="002E574E" w:rsidRDefault="000228BB" w:rsidP="00C755A2">
      <w:pPr>
        <w:jc w:val="both"/>
        <w:rPr>
          <w:rFonts w:ascii="Calibri" w:hAnsi="Calibri" w:cs="Calibri"/>
          <w:sz w:val="24"/>
          <w:szCs w:val="24"/>
        </w:rPr>
      </w:pPr>
      <w:r w:rsidRPr="002E574E">
        <w:rPr>
          <w:rFonts w:ascii="Calibri" w:hAnsi="Calibri" w:cs="Calibri"/>
          <w:sz w:val="24"/>
          <w:szCs w:val="24"/>
        </w:rPr>
        <w:t>3.4. Os produtos entregues com baixa qualidade ou em desconformidade com o especificado serão recusados e devolvidos à empresa sem custas para a contratante, que deverá substitui-los sem ônus ao TCMSP.</w:t>
      </w:r>
    </w:p>
    <w:p w14:paraId="75973A2F" w14:textId="77777777" w:rsidR="000228BB" w:rsidRPr="002E574E" w:rsidRDefault="000228BB" w:rsidP="00C755A2">
      <w:pPr>
        <w:spacing w:after="347"/>
        <w:jc w:val="both"/>
        <w:rPr>
          <w:rFonts w:ascii="Calibri" w:hAnsi="Calibri" w:cs="Calibri"/>
          <w:sz w:val="24"/>
          <w:szCs w:val="24"/>
        </w:rPr>
      </w:pPr>
      <w:r w:rsidRPr="002E574E">
        <w:rPr>
          <w:rFonts w:ascii="Calibri" w:hAnsi="Calibri" w:cs="Calibri"/>
          <w:sz w:val="24"/>
          <w:szCs w:val="24"/>
        </w:rPr>
        <w:t>3.5. Todas as despesas com o carregamento, transporte, descarregamento e entrega correrão por conta da empresa contratada.</w:t>
      </w:r>
    </w:p>
    <w:p w14:paraId="45A018C8" w14:textId="49F23652" w:rsidR="000228BB" w:rsidRPr="000228BB" w:rsidRDefault="00B06101" w:rsidP="00C755A2">
      <w:pPr>
        <w:pStyle w:val="Ttulo1"/>
        <w:jc w:val="both"/>
        <w:rPr>
          <w:rFonts w:ascii="Calibri" w:hAnsi="Calibri" w:cs="Calibri"/>
          <w:b/>
          <w:bCs/>
          <w:color w:val="auto"/>
          <w:sz w:val="24"/>
          <w:szCs w:val="24"/>
        </w:rPr>
      </w:pPr>
      <w:r>
        <w:rPr>
          <w:rFonts w:ascii="Calibri" w:hAnsi="Calibri" w:cs="Calibri"/>
          <w:b/>
          <w:bCs/>
          <w:color w:val="auto"/>
          <w:sz w:val="24"/>
          <w:szCs w:val="24"/>
        </w:rPr>
        <w:t xml:space="preserve">4. </w:t>
      </w:r>
      <w:r w:rsidR="000228BB" w:rsidRPr="000228BB">
        <w:rPr>
          <w:rFonts w:ascii="Calibri" w:hAnsi="Calibri" w:cs="Calibri"/>
          <w:b/>
          <w:bCs/>
          <w:color w:val="auto"/>
          <w:sz w:val="24"/>
          <w:szCs w:val="24"/>
        </w:rPr>
        <w:t>REQUISITOS DA CONTRATAÇÃO</w:t>
      </w:r>
    </w:p>
    <w:p w14:paraId="29E3864D" w14:textId="77777777" w:rsidR="000228BB" w:rsidRPr="002E574E" w:rsidRDefault="000228BB" w:rsidP="00C755A2">
      <w:pPr>
        <w:jc w:val="both"/>
        <w:rPr>
          <w:rFonts w:ascii="Calibri" w:hAnsi="Calibri" w:cs="Calibri"/>
          <w:sz w:val="24"/>
          <w:szCs w:val="24"/>
        </w:rPr>
      </w:pPr>
      <w:r w:rsidRPr="002E574E">
        <w:rPr>
          <w:rFonts w:ascii="Calibri" w:hAnsi="Calibri" w:cs="Calibri"/>
          <w:sz w:val="24"/>
          <w:szCs w:val="24"/>
        </w:rPr>
        <w:t>4.1. A contratação deverá observar os seguintes requisitos:</w:t>
      </w:r>
    </w:p>
    <w:p w14:paraId="18A4030E" w14:textId="77777777" w:rsidR="000228BB" w:rsidRPr="002E574E" w:rsidRDefault="000228BB" w:rsidP="00C755A2">
      <w:pPr>
        <w:numPr>
          <w:ilvl w:val="0"/>
          <w:numId w:val="2"/>
        </w:numPr>
        <w:spacing w:after="27" w:line="268" w:lineRule="auto"/>
        <w:ind w:left="0"/>
        <w:jc w:val="both"/>
        <w:rPr>
          <w:rFonts w:ascii="Calibri" w:hAnsi="Calibri" w:cs="Calibri"/>
          <w:sz w:val="24"/>
          <w:szCs w:val="24"/>
        </w:rPr>
      </w:pPr>
      <w:r w:rsidRPr="002E574E">
        <w:rPr>
          <w:rFonts w:ascii="Calibri" w:hAnsi="Calibri" w:cs="Calibri"/>
          <w:sz w:val="24"/>
          <w:szCs w:val="24"/>
        </w:rPr>
        <w:t>Os materiais deverão atender às especificações técnicas contidas neste Termo de Referência.</w:t>
      </w:r>
    </w:p>
    <w:p w14:paraId="6715E3B6" w14:textId="77777777" w:rsidR="000228BB" w:rsidRPr="002E574E" w:rsidRDefault="000228BB" w:rsidP="00C755A2">
      <w:pPr>
        <w:numPr>
          <w:ilvl w:val="0"/>
          <w:numId w:val="2"/>
        </w:numPr>
        <w:spacing w:after="27" w:line="268" w:lineRule="auto"/>
        <w:ind w:left="0"/>
        <w:jc w:val="both"/>
        <w:rPr>
          <w:rFonts w:ascii="Calibri" w:hAnsi="Calibri" w:cs="Calibri"/>
          <w:sz w:val="24"/>
          <w:szCs w:val="24"/>
        </w:rPr>
      </w:pPr>
      <w:r w:rsidRPr="002E574E">
        <w:rPr>
          <w:rFonts w:ascii="Calibri" w:hAnsi="Calibri" w:cs="Calibri"/>
          <w:sz w:val="24"/>
          <w:szCs w:val="24"/>
        </w:rPr>
        <w:t>Deverá apresentar garantia no prazo usual praticado em mercado.</w:t>
      </w:r>
    </w:p>
    <w:p w14:paraId="4DCD9CBA" w14:textId="77777777" w:rsidR="000228BB" w:rsidRPr="002E574E" w:rsidRDefault="000228BB" w:rsidP="00C755A2">
      <w:pPr>
        <w:numPr>
          <w:ilvl w:val="0"/>
          <w:numId w:val="2"/>
        </w:numPr>
        <w:spacing w:after="27" w:line="268" w:lineRule="auto"/>
        <w:ind w:left="0"/>
        <w:jc w:val="both"/>
        <w:rPr>
          <w:rFonts w:ascii="Calibri" w:hAnsi="Calibri" w:cs="Calibri"/>
          <w:sz w:val="24"/>
          <w:szCs w:val="24"/>
        </w:rPr>
      </w:pPr>
      <w:r w:rsidRPr="002E574E">
        <w:rPr>
          <w:rFonts w:ascii="Calibri" w:hAnsi="Calibri" w:cs="Calibri"/>
          <w:sz w:val="24"/>
          <w:szCs w:val="24"/>
        </w:rPr>
        <w:t>Deverá atender as características de resistência e durabilidade compatíveis com seu uso. Produtos em desconformidade com as exigências constantes no Termo de Referência serão rejeitados.</w:t>
      </w:r>
    </w:p>
    <w:p w14:paraId="64025CB7" w14:textId="77777777" w:rsidR="000228BB" w:rsidRPr="002E574E" w:rsidRDefault="000228BB" w:rsidP="00C755A2">
      <w:pPr>
        <w:numPr>
          <w:ilvl w:val="0"/>
          <w:numId w:val="2"/>
        </w:numPr>
        <w:spacing w:after="350" w:line="268" w:lineRule="auto"/>
        <w:ind w:left="0"/>
        <w:jc w:val="both"/>
        <w:rPr>
          <w:rFonts w:ascii="Calibri" w:hAnsi="Calibri" w:cs="Calibri"/>
          <w:sz w:val="24"/>
          <w:szCs w:val="24"/>
        </w:rPr>
      </w:pPr>
      <w:r w:rsidRPr="002E574E">
        <w:rPr>
          <w:rFonts w:ascii="Calibri" w:hAnsi="Calibri" w:cs="Calibri"/>
          <w:sz w:val="24"/>
          <w:szCs w:val="24"/>
        </w:rPr>
        <w:t>A entrega deverá ocorrer no horário comercial das 9:00 às 17:00 horas.</w:t>
      </w:r>
    </w:p>
    <w:p w14:paraId="49ABCDD1" w14:textId="4AC04FDF" w:rsidR="000228BB" w:rsidRPr="000228BB" w:rsidRDefault="00B06101" w:rsidP="00C755A2">
      <w:pPr>
        <w:pStyle w:val="Ttulo1"/>
        <w:jc w:val="both"/>
        <w:rPr>
          <w:rFonts w:ascii="Calibri" w:hAnsi="Calibri" w:cs="Calibri"/>
          <w:b/>
          <w:bCs/>
          <w:color w:val="auto"/>
          <w:sz w:val="24"/>
          <w:szCs w:val="24"/>
        </w:rPr>
      </w:pPr>
      <w:r>
        <w:rPr>
          <w:rFonts w:ascii="Calibri" w:hAnsi="Calibri" w:cs="Calibri"/>
          <w:b/>
          <w:bCs/>
          <w:color w:val="auto"/>
          <w:sz w:val="24"/>
          <w:szCs w:val="24"/>
        </w:rPr>
        <w:t xml:space="preserve">5. </w:t>
      </w:r>
      <w:r w:rsidR="000228BB" w:rsidRPr="000228BB">
        <w:rPr>
          <w:rFonts w:ascii="Calibri" w:hAnsi="Calibri" w:cs="Calibri"/>
          <w:b/>
          <w:bCs/>
          <w:color w:val="auto"/>
          <w:sz w:val="24"/>
          <w:szCs w:val="24"/>
        </w:rPr>
        <w:t>MODELO DE EXECUÇÃO CONTRATUAL</w:t>
      </w:r>
    </w:p>
    <w:p w14:paraId="5F03B5FF" w14:textId="12D23F80" w:rsidR="000228BB" w:rsidRPr="002E574E" w:rsidRDefault="000228BB" w:rsidP="00C755A2">
      <w:pPr>
        <w:jc w:val="both"/>
        <w:rPr>
          <w:rFonts w:ascii="Calibri" w:hAnsi="Calibri" w:cs="Calibri"/>
          <w:sz w:val="24"/>
          <w:szCs w:val="24"/>
        </w:rPr>
      </w:pPr>
      <w:r w:rsidRPr="002E574E">
        <w:rPr>
          <w:rFonts w:ascii="Calibri" w:hAnsi="Calibri" w:cs="Calibri"/>
          <w:sz w:val="24"/>
          <w:szCs w:val="24"/>
        </w:rPr>
        <w:t xml:space="preserve">5.1. Os materiais deverão ser entregues em remessa única por lote, no prazo de até </w:t>
      </w:r>
      <w:r w:rsidR="0036353C">
        <w:rPr>
          <w:rFonts w:ascii="Calibri" w:hAnsi="Calibri" w:cs="Calibri"/>
          <w:sz w:val="24"/>
          <w:szCs w:val="24"/>
        </w:rPr>
        <w:t>20</w:t>
      </w:r>
      <w:r w:rsidRPr="002E574E">
        <w:rPr>
          <w:rFonts w:ascii="Calibri" w:hAnsi="Calibri" w:cs="Calibri"/>
          <w:sz w:val="24"/>
          <w:szCs w:val="24"/>
        </w:rPr>
        <w:t xml:space="preserve"> (</w:t>
      </w:r>
      <w:r w:rsidR="0036353C">
        <w:rPr>
          <w:rFonts w:ascii="Calibri" w:hAnsi="Calibri" w:cs="Calibri"/>
          <w:sz w:val="24"/>
          <w:szCs w:val="24"/>
        </w:rPr>
        <w:t>vinte</w:t>
      </w:r>
      <w:r w:rsidRPr="002E574E">
        <w:rPr>
          <w:rFonts w:ascii="Calibri" w:hAnsi="Calibri" w:cs="Calibri"/>
          <w:sz w:val="24"/>
          <w:szCs w:val="24"/>
        </w:rPr>
        <w:t>) dias corridos, contados a partir da emissão da Ordem de Início.</w:t>
      </w:r>
    </w:p>
    <w:p w14:paraId="2C69E722" w14:textId="77777777" w:rsidR="000228BB" w:rsidRPr="002E574E" w:rsidRDefault="000228BB" w:rsidP="00C755A2">
      <w:pPr>
        <w:jc w:val="both"/>
        <w:rPr>
          <w:rFonts w:ascii="Calibri" w:hAnsi="Calibri" w:cs="Calibri"/>
          <w:sz w:val="24"/>
          <w:szCs w:val="24"/>
        </w:rPr>
      </w:pPr>
      <w:r w:rsidRPr="002E574E">
        <w:rPr>
          <w:rFonts w:ascii="Calibri" w:hAnsi="Calibri" w:cs="Calibri"/>
          <w:sz w:val="24"/>
          <w:szCs w:val="24"/>
        </w:rPr>
        <w:t>5.2. Caso não seja possível a entrega na data assinalada, a empresa deverá comunicar as razões respectivas com pelo menos 3 (três) dias de antecedência, para que qualquer pleito de prorrogação de prazo seja analisado, ressalvadas situações de caso fortuito e força maior.</w:t>
      </w:r>
    </w:p>
    <w:p w14:paraId="75D4C19D" w14:textId="7A7E6963" w:rsidR="000228BB" w:rsidRPr="002E574E" w:rsidRDefault="000228BB" w:rsidP="00C755A2">
      <w:pPr>
        <w:jc w:val="both"/>
        <w:rPr>
          <w:rFonts w:ascii="Calibri" w:hAnsi="Calibri" w:cs="Calibri"/>
          <w:sz w:val="24"/>
          <w:szCs w:val="24"/>
        </w:rPr>
      </w:pPr>
      <w:r w:rsidRPr="002E574E">
        <w:rPr>
          <w:rFonts w:ascii="Calibri" w:hAnsi="Calibri" w:cs="Calibri"/>
          <w:sz w:val="24"/>
          <w:szCs w:val="24"/>
        </w:rPr>
        <w:t>5.3.</w:t>
      </w:r>
      <w:r w:rsidR="00BE16E4">
        <w:rPr>
          <w:rFonts w:ascii="Calibri" w:hAnsi="Calibri" w:cs="Calibri"/>
          <w:sz w:val="24"/>
          <w:szCs w:val="24"/>
        </w:rPr>
        <w:t xml:space="preserve"> </w:t>
      </w:r>
      <w:r w:rsidRPr="002E574E">
        <w:rPr>
          <w:rFonts w:ascii="Calibri" w:hAnsi="Calibri" w:cs="Calibri"/>
          <w:sz w:val="24"/>
          <w:szCs w:val="24"/>
        </w:rPr>
        <w:t>O envio da Nota de Empenho se dará de forma eletrônica, com prazo de 48 horas para confirmação do recebimento do e-mail. Transcorrido o referido prazo, iniciará automaticamente a contagem do prazo estabelecido no item 5.1 para a entrega do material.</w:t>
      </w:r>
    </w:p>
    <w:p w14:paraId="7E14A210" w14:textId="52A72D2D" w:rsidR="000228BB" w:rsidRPr="002E574E" w:rsidRDefault="00BE16E4" w:rsidP="00BE16E4">
      <w:pPr>
        <w:spacing w:after="27" w:line="268" w:lineRule="auto"/>
        <w:jc w:val="both"/>
        <w:rPr>
          <w:rFonts w:ascii="Calibri" w:hAnsi="Calibri" w:cs="Calibri"/>
          <w:sz w:val="24"/>
          <w:szCs w:val="24"/>
        </w:rPr>
      </w:pPr>
      <w:r>
        <w:rPr>
          <w:rFonts w:ascii="Calibri" w:hAnsi="Calibri" w:cs="Calibri"/>
          <w:sz w:val="24"/>
          <w:szCs w:val="24"/>
        </w:rPr>
        <w:t xml:space="preserve">5.4. </w:t>
      </w:r>
      <w:r w:rsidR="000228BB" w:rsidRPr="002E574E">
        <w:rPr>
          <w:rFonts w:ascii="Calibri" w:hAnsi="Calibri" w:cs="Calibri"/>
          <w:sz w:val="24"/>
          <w:szCs w:val="24"/>
        </w:rPr>
        <w:t xml:space="preserve">Os bens deverão ser entregues no Anexo II, localizado na Avenida Professor Ascendino Reis, 1.130 – Anexo II – São Paulo/SP – 04027-000, de segunda-feira a sexta-feira das </w:t>
      </w:r>
      <w:r w:rsidR="00397C9A">
        <w:rPr>
          <w:rFonts w:ascii="Calibri" w:hAnsi="Calibri" w:cs="Calibri"/>
          <w:sz w:val="24"/>
          <w:szCs w:val="24"/>
        </w:rPr>
        <w:t>9</w:t>
      </w:r>
      <w:r w:rsidR="000228BB" w:rsidRPr="002E574E">
        <w:rPr>
          <w:rFonts w:ascii="Calibri" w:hAnsi="Calibri" w:cs="Calibri"/>
          <w:sz w:val="24"/>
          <w:szCs w:val="24"/>
        </w:rPr>
        <w:t>h às 17h.</w:t>
      </w:r>
    </w:p>
    <w:p w14:paraId="789A2DBB" w14:textId="5E9DEA28" w:rsidR="000228BB" w:rsidRPr="002E574E" w:rsidRDefault="000228BB" w:rsidP="00C755A2">
      <w:pPr>
        <w:jc w:val="both"/>
        <w:rPr>
          <w:rFonts w:ascii="Calibri" w:hAnsi="Calibri" w:cs="Calibri"/>
          <w:sz w:val="24"/>
          <w:szCs w:val="24"/>
        </w:rPr>
      </w:pPr>
      <w:r w:rsidRPr="002E574E">
        <w:rPr>
          <w:rFonts w:ascii="Calibri" w:hAnsi="Calibri" w:cs="Calibri"/>
          <w:sz w:val="24"/>
          <w:szCs w:val="24"/>
        </w:rPr>
        <w:t>5.5.</w:t>
      </w:r>
      <w:r w:rsidR="00BE16E4">
        <w:rPr>
          <w:rFonts w:ascii="Calibri" w:hAnsi="Calibri" w:cs="Calibri"/>
          <w:sz w:val="24"/>
          <w:szCs w:val="24"/>
        </w:rPr>
        <w:t xml:space="preserve"> </w:t>
      </w:r>
      <w:r w:rsidRPr="002E574E">
        <w:rPr>
          <w:rFonts w:ascii="Calibri" w:hAnsi="Calibri" w:cs="Calibri"/>
          <w:sz w:val="24"/>
          <w:szCs w:val="24"/>
        </w:rPr>
        <w:t>O endereço de entrega é integrante da Zona de Máxima Restrição de Circulação (ZMRC), nos termos do Decreto Municipal nº 56.920/2016 e da Portaria nº 031/16 - SMT, que proíbem o trânsito de caminhões nos seguintes dias e horários, excetuados os feriados: segundas a sextas-feiras: das 5h às 21h; sábados: das 10h às 14h.</w:t>
      </w:r>
    </w:p>
    <w:p w14:paraId="4DD94AC1" w14:textId="462A8FD5" w:rsidR="000228BB" w:rsidRPr="002E574E" w:rsidRDefault="00BE16E4" w:rsidP="00BE16E4">
      <w:pPr>
        <w:spacing w:after="27" w:line="268" w:lineRule="auto"/>
        <w:jc w:val="both"/>
        <w:rPr>
          <w:rFonts w:ascii="Calibri" w:hAnsi="Calibri" w:cs="Calibri"/>
          <w:sz w:val="24"/>
          <w:szCs w:val="24"/>
        </w:rPr>
      </w:pPr>
      <w:r>
        <w:rPr>
          <w:rFonts w:ascii="Calibri" w:hAnsi="Calibri" w:cs="Calibri"/>
          <w:sz w:val="24"/>
          <w:szCs w:val="24"/>
        </w:rPr>
        <w:t xml:space="preserve">5.6. </w:t>
      </w:r>
      <w:r w:rsidR="000228BB" w:rsidRPr="002E574E">
        <w:rPr>
          <w:rFonts w:ascii="Calibri" w:hAnsi="Calibri" w:cs="Calibri"/>
          <w:sz w:val="24"/>
          <w:szCs w:val="24"/>
        </w:rPr>
        <w:t>Caberá ao fornecedor verificar se o veículo utilizado para a entrega se enquadra nas condições de restrição previstas no referido decreto.</w:t>
      </w:r>
    </w:p>
    <w:p w14:paraId="2415B6A4" w14:textId="4D9FD1FF" w:rsidR="000228BB" w:rsidRPr="002E574E" w:rsidRDefault="00BE16E4" w:rsidP="00BE16E4">
      <w:pPr>
        <w:spacing w:after="27" w:line="268" w:lineRule="auto"/>
        <w:jc w:val="both"/>
        <w:rPr>
          <w:rFonts w:ascii="Calibri" w:hAnsi="Calibri" w:cs="Calibri"/>
          <w:sz w:val="24"/>
          <w:szCs w:val="24"/>
        </w:rPr>
      </w:pPr>
      <w:r>
        <w:rPr>
          <w:rFonts w:ascii="Calibri" w:hAnsi="Calibri" w:cs="Calibri"/>
          <w:sz w:val="24"/>
          <w:szCs w:val="24"/>
        </w:rPr>
        <w:t xml:space="preserve">5.7. </w:t>
      </w:r>
      <w:r w:rsidR="000228BB" w:rsidRPr="002E574E">
        <w:rPr>
          <w:rFonts w:ascii="Calibri" w:hAnsi="Calibri" w:cs="Calibri"/>
          <w:sz w:val="24"/>
          <w:szCs w:val="24"/>
        </w:rPr>
        <w:t>O descarregamento da mercadoria no local determinado, no momento da entrega, será de inteira responsabilidade do fornecedor.</w:t>
      </w:r>
    </w:p>
    <w:p w14:paraId="700C73F6" w14:textId="275C55E4" w:rsidR="000228BB" w:rsidRPr="002E574E" w:rsidRDefault="00BE16E4" w:rsidP="00BE16E4">
      <w:pPr>
        <w:spacing w:after="27" w:line="268" w:lineRule="auto"/>
        <w:jc w:val="both"/>
        <w:rPr>
          <w:rFonts w:ascii="Calibri" w:hAnsi="Calibri" w:cs="Calibri"/>
          <w:sz w:val="24"/>
          <w:szCs w:val="24"/>
        </w:rPr>
      </w:pPr>
      <w:r>
        <w:rPr>
          <w:rFonts w:ascii="Calibri" w:hAnsi="Calibri" w:cs="Calibri"/>
          <w:sz w:val="24"/>
          <w:szCs w:val="24"/>
        </w:rPr>
        <w:t xml:space="preserve">5.8. </w:t>
      </w:r>
      <w:r w:rsidR="000228BB" w:rsidRPr="002E574E">
        <w:rPr>
          <w:rFonts w:ascii="Calibri" w:hAnsi="Calibri" w:cs="Calibri"/>
          <w:sz w:val="24"/>
          <w:szCs w:val="24"/>
        </w:rPr>
        <w:t>Os bens serão recebidos provisoriamente, de forma sumária, no prazo de 02(dois) dias, pelo(a) responsável pelo acompanhamento e fiscalização do contrato, para efeito de posterior verificação de sua conformidade com as especificações constantes neste Termo de Referência e na proposta.</w:t>
      </w:r>
    </w:p>
    <w:p w14:paraId="28C9A206" w14:textId="631C4154" w:rsidR="000228BB" w:rsidRPr="002E574E" w:rsidRDefault="00BE16E4" w:rsidP="00BE16E4">
      <w:pPr>
        <w:spacing w:after="27" w:line="268" w:lineRule="auto"/>
        <w:jc w:val="both"/>
        <w:rPr>
          <w:rFonts w:ascii="Calibri" w:hAnsi="Calibri" w:cs="Calibri"/>
          <w:sz w:val="24"/>
          <w:szCs w:val="24"/>
        </w:rPr>
      </w:pPr>
      <w:r>
        <w:rPr>
          <w:rFonts w:ascii="Calibri" w:hAnsi="Calibri" w:cs="Calibri"/>
          <w:sz w:val="24"/>
          <w:szCs w:val="24"/>
        </w:rPr>
        <w:t xml:space="preserve">5.9. </w:t>
      </w:r>
      <w:r w:rsidR="000228BB" w:rsidRPr="002E574E">
        <w:rPr>
          <w:rFonts w:ascii="Calibri" w:hAnsi="Calibri" w:cs="Calibri"/>
          <w:sz w:val="24"/>
          <w:szCs w:val="24"/>
        </w:rPr>
        <w:t>Os bens poderão ser rejeitados, no todo ou em parte, quando em desacordo com as especificações constantes neste Termo de Referência e na proposta, devendo ser substituídos no prazo de 05 (cinco) dias, a contar da notificação da contratada, às suas custas, sem prejuízo da aplicação das penalidades.</w:t>
      </w:r>
    </w:p>
    <w:p w14:paraId="5A598B2E" w14:textId="2856BD92" w:rsidR="000228BB" w:rsidRPr="002E574E" w:rsidRDefault="00B97009" w:rsidP="00B97009">
      <w:pPr>
        <w:spacing w:after="27" w:line="268" w:lineRule="auto"/>
        <w:jc w:val="both"/>
        <w:rPr>
          <w:rFonts w:ascii="Calibri" w:hAnsi="Calibri" w:cs="Calibri"/>
          <w:sz w:val="24"/>
          <w:szCs w:val="24"/>
        </w:rPr>
      </w:pPr>
      <w:r>
        <w:rPr>
          <w:rFonts w:ascii="Calibri" w:hAnsi="Calibri" w:cs="Calibri"/>
          <w:sz w:val="24"/>
          <w:szCs w:val="24"/>
        </w:rPr>
        <w:t xml:space="preserve">5.10. </w:t>
      </w:r>
      <w:r w:rsidR="000228BB" w:rsidRPr="002E574E">
        <w:rPr>
          <w:rFonts w:ascii="Calibri" w:hAnsi="Calibri" w:cs="Calibri"/>
          <w:sz w:val="24"/>
          <w:szCs w:val="24"/>
        </w:rPr>
        <w:t>Os bens serão recebidos definitivamente no prazo de 02 (dois) dias, contados do recebimento provisório, após a verificação da qualidade e quantidade do material e consequente aceitação mediante termo detalhado.</w:t>
      </w:r>
    </w:p>
    <w:p w14:paraId="383D5D18" w14:textId="77777777" w:rsidR="000228BB" w:rsidRPr="002E574E" w:rsidRDefault="000228BB" w:rsidP="00C755A2">
      <w:pPr>
        <w:spacing w:after="347"/>
        <w:jc w:val="both"/>
        <w:rPr>
          <w:rFonts w:ascii="Calibri" w:hAnsi="Calibri" w:cs="Calibri"/>
          <w:sz w:val="24"/>
          <w:szCs w:val="24"/>
        </w:rPr>
      </w:pPr>
      <w:r w:rsidRPr="002E574E">
        <w:rPr>
          <w:rFonts w:ascii="Calibri" w:hAnsi="Calibri" w:cs="Calibri"/>
          <w:sz w:val="24"/>
          <w:szCs w:val="24"/>
        </w:rPr>
        <w:t>5.10.1. Na hipótese de a verificação a que se refere o subitem anterior não ser procedida dentro do prazo fixado, reputar-se-á como realizada, consumando-se o recebimento definitivo no dia do esgotamento do prazo.</w:t>
      </w:r>
    </w:p>
    <w:p w14:paraId="25294573" w14:textId="2571B3C7" w:rsidR="000228BB" w:rsidRPr="000228BB" w:rsidRDefault="00B06101" w:rsidP="00C755A2">
      <w:pPr>
        <w:pStyle w:val="Ttulo1"/>
        <w:jc w:val="both"/>
        <w:rPr>
          <w:rFonts w:ascii="Calibri" w:hAnsi="Calibri" w:cs="Calibri"/>
          <w:b/>
          <w:bCs/>
          <w:color w:val="auto"/>
          <w:sz w:val="24"/>
          <w:szCs w:val="24"/>
        </w:rPr>
      </w:pPr>
      <w:r>
        <w:rPr>
          <w:rFonts w:ascii="Calibri" w:hAnsi="Calibri" w:cs="Calibri"/>
          <w:b/>
          <w:bCs/>
          <w:color w:val="auto"/>
          <w:sz w:val="24"/>
          <w:szCs w:val="24"/>
        </w:rPr>
        <w:t xml:space="preserve">6. </w:t>
      </w:r>
      <w:r w:rsidR="000228BB" w:rsidRPr="000228BB">
        <w:rPr>
          <w:rFonts w:ascii="Calibri" w:hAnsi="Calibri" w:cs="Calibri"/>
          <w:b/>
          <w:bCs/>
          <w:color w:val="auto"/>
          <w:sz w:val="24"/>
          <w:szCs w:val="24"/>
        </w:rPr>
        <w:t>MODELO DE GESTÃO DO CONTRATO</w:t>
      </w:r>
    </w:p>
    <w:p w14:paraId="3B5A1D8D" w14:textId="77777777" w:rsidR="000228BB" w:rsidRPr="002E574E" w:rsidRDefault="000228BB" w:rsidP="00C755A2">
      <w:pPr>
        <w:jc w:val="both"/>
        <w:rPr>
          <w:rFonts w:ascii="Calibri" w:hAnsi="Calibri" w:cs="Calibri"/>
          <w:sz w:val="24"/>
          <w:szCs w:val="24"/>
        </w:rPr>
      </w:pPr>
      <w:r w:rsidRPr="002E574E">
        <w:rPr>
          <w:rFonts w:ascii="Calibri" w:hAnsi="Calibri" w:cs="Calibri"/>
          <w:sz w:val="24"/>
          <w:szCs w:val="24"/>
        </w:rPr>
        <w:t xml:space="preserve">6.1. O contrato deverá ser executado fielmente pelas partes, de acordo com as cláusulas avençadas e as normas da Lei nº 14.133, de 2021, e cada parte responderá pelas consequências de sua inexecução total ou parcial (Lei nº 14.133/2021, art. 115, </w:t>
      </w:r>
      <w:r w:rsidRPr="002E574E">
        <w:rPr>
          <w:rFonts w:ascii="Calibri" w:hAnsi="Calibri" w:cs="Calibri"/>
          <w:i/>
          <w:sz w:val="24"/>
          <w:szCs w:val="24"/>
        </w:rPr>
        <w:t>caput</w:t>
      </w:r>
      <w:r w:rsidRPr="002E574E">
        <w:rPr>
          <w:rFonts w:ascii="Calibri" w:hAnsi="Calibri" w:cs="Calibri"/>
          <w:sz w:val="24"/>
          <w:szCs w:val="24"/>
        </w:rPr>
        <w:t>).</w:t>
      </w:r>
    </w:p>
    <w:p w14:paraId="0B2C7CB9" w14:textId="77777777" w:rsidR="000228BB" w:rsidRPr="002E574E" w:rsidRDefault="000228BB" w:rsidP="00C755A2">
      <w:pPr>
        <w:jc w:val="both"/>
        <w:rPr>
          <w:rFonts w:ascii="Calibri" w:hAnsi="Calibri" w:cs="Calibri"/>
          <w:sz w:val="24"/>
          <w:szCs w:val="24"/>
        </w:rPr>
      </w:pPr>
      <w:r w:rsidRPr="002E574E">
        <w:rPr>
          <w:rFonts w:ascii="Calibri" w:hAnsi="Calibri" w:cs="Calibri"/>
          <w:sz w:val="24"/>
          <w:szCs w:val="24"/>
        </w:rPr>
        <w:t>6.2. Em caso de impedimento, ordem de paralisação ou suspensão do contrato, o cronograma de execução será prorrogado automaticamente pelo tempo correspondente, anotadas tais circunstâncias mediante simples apostila (Lei nº 14.133/2021, art. 115, §5º).</w:t>
      </w:r>
    </w:p>
    <w:p w14:paraId="44B97829" w14:textId="77777777" w:rsidR="000228BB" w:rsidRPr="002E574E" w:rsidRDefault="000228BB" w:rsidP="00C755A2">
      <w:pPr>
        <w:jc w:val="both"/>
        <w:rPr>
          <w:rFonts w:ascii="Calibri" w:hAnsi="Calibri" w:cs="Calibri"/>
          <w:sz w:val="24"/>
          <w:szCs w:val="24"/>
        </w:rPr>
      </w:pPr>
      <w:r w:rsidRPr="002E574E">
        <w:rPr>
          <w:rFonts w:ascii="Calibri" w:hAnsi="Calibri" w:cs="Calibri"/>
          <w:sz w:val="24"/>
          <w:szCs w:val="24"/>
        </w:rPr>
        <w:t xml:space="preserve">6.3. A execução do contrato deverá ser acompanhada e fiscalizada pelo(s) fiscal(is) do contrato, ou pelos respectivos substitutos (Lei nº 14.133/2021, art. 117, </w:t>
      </w:r>
      <w:r w:rsidRPr="002E574E">
        <w:rPr>
          <w:rFonts w:ascii="Calibri" w:hAnsi="Calibri" w:cs="Calibri"/>
          <w:i/>
          <w:sz w:val="24"/>
          <w:szCs w:val="24"/>
        </w:rPr>
        <w:t>caput</w:t>
      </w:r>
      <w:r w:rsidRPr="002E574E">
        <w:rPr>
          <w:rFonts w:ascii="Calibri" w:hAnsi="Calibri" w:cs="Calibri"/>
          <w:sz w:val="24"/>
          <w:szCs w:val="24"/>
        </w:rPr>
        <w:t>).</w:t>
      </w:r>
    </w:p>
    <w:p w14:paraId="1A438427" w14:textId="340FBECD" w:rsidR="000228BB" w:rsidRPr="002E574E" w:rsidRDefault="000228BB" w:rsidP="00C755A2">
      <w:pPr>
        <w:jc w:val="both"/>
        <w:rPr>
          <w:rFonts w:ascii="Calibri" w:hAnsi="Calibri" w:cs="Calibri"/>
          <w:sz w:val="24"/>
          <w:szCs w:val="24"/>
        </w:rPr>
      </w:pPr>
      <w:r w:rsidRPr="002E574E">
        <w:rPr>
          <w:rFonts w:ascii="Calibri" w:hAnsi="Calibri" w:cs="Calibri"/>
          <w:sz w:val="24"/>
          <w:szCs w:val="24"/>
        </w:rPr>
        <w:t>6.3.1.</w:t>
      </w:r>
      <w:r w:rsidR="00B97009">
        <w:rPr>
          <w:rFonts w:ascii="Calibri" w:hAnsi="Calibri" w:cs="Calibri"/>
          <w:sz w:val="24"/>
          <w:szCs w:val="24"/>
        </w:rPr>
        <w:t xml:space="preserve"> </w:t>
      </w:r>
      <w:r w:rsidRPr="002E574E">
        <w:rPr>
          <w:rFonts w:ascii="Calibri" w:hAnsi="Calibri" w:cs="Calibri"/>
          <w:sz w:val="24"/>
          <w:szCs w:val="24"/>
        </w:rPr>
        <w:t>O fiscal do contrato anotará em registro próprio todas as ocorrências relacionadas à execução do contrato, determinando o que for necessário para a regularização das faltas ou dos defeitos observados (Lei nº 14.133/2021, art. 117, §1º).</w:t>
      </w:r>
    </w:p>
    <w:p w14:paraId="2B319C0B" w14:textId="5B1783C8" w:rsidR="000228BB" w:rsidRPr="002E574E" w:rsidRDefault="000228BB" w:rsidP="00C755A2">
      <w:pPr>
        <w:jc w:val="both"/>
        <w:rPr>
          <w:rFonts w:ascii="Calibri" w:hAnsi="Calibri" w:cs="Calibri"/>
          <w:sz w:val="24"/>
          <w:szCs w:val="24"/>
        </w:rPr>
      </w:pPr>
      <w:r w:rsidRPr="002E574E">
        <w:rPr>
          <w:rFonts w:ascii="Calibri" w:hAnsi="Calibri" w:cs="Calibri"/>
          <w:sz w:val="24"/>
          <w:szCs w:val="24"/>
        </w:rPr>
        <w:t>6.3.2.</w:t>
      </w:r>
      <w:r w:rsidR="00B97009">
        <w:rPr>
          <w:rFonts w:ascii="Calibri" w:hAnsi="Calibri" w:cs="Calibri"/>
          <w:sz w:val="24"/>
          <w:szCs w:val="24"/>
        </w:rPr>
        <w:t xml:space="preserve"> </w:t>
      </w:r>
      <w:r w:rsidRPr="002E574E">
        <w:rPr>
          <w:rFonts w:ascii="Calibri" w:hAnsi="Calibri" w:cs="Calibri"/>
          <w:sz w:val="24"/>
          <w:szCs w:val="24"/>
        </w:rPr>
        <w:t>O fiscal do contrato informará a seus superiores, em tempo hábil para a adoção das medidas convenientes, a situação que demandar decisão ou providência que ultrapasse sua competência (Lei nº 14.133/2021, art. 117, §2º).</w:t>
      </w:r>
    </w:p>
    <w:p w14:paraId="293C1D9A" w14:textId="77777777" w:rsidR="000228BB" w:rsidRPr="002E574E" w:rsidRDefault="000228BB" w:rsidP="00C755A2">
      <w:pPr>
        <w:jc w:val="both"/>
        <w:rPr>
          <w:rFonts w:ascii="Calibri" w:hAnsi="Calibri" w:cs="Calibri"/>
          <w:sz w:val="24"/>
          <w:szCs w:val="24"/>
        </w:rPr>
      </w:pPr>
      <w:r w:rsidRPr="002E574E">
        <w:rPr>
          <w:rFonts w:ascii="Calibri" w:hAnsi="Calibri" w:cs="Calibri"/>
          <w:sz w:val="24"/>
          <w:szCs w:val="24"/>
        </w:rPr>
        <w:t>6.4.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02485AFD" w14:textId="77777777" w:rsidR="000228BB" w:rsidRPr="002E574E" w:rsidRDefault="000228BB" w:rsidP="00C755A2">
      <w:pPr>
        <w:jc w:val="both"/>
        <w:rPr>
          <w:rFonts w:ascii="Calibri" w:hAnsi="Calibri" w:cs="Calibri"/>
          <w:sz w:val="24"/>
          <w:szCs w:val="24"/>
        </w:rPr>
      </w:pPr>
      <w:r w:rsidRPr="002E574E">
        <w:rPr>
          <w:rFonts w:ascii="Calibri" w:hAnsi="Calibri" w:cs="Calibri"/>
          <w:sz w:val="24"/>
          <w:szCs w:val="24"/>
        </w:rPr>
        <w:t>6.5.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2CD75EAC" w14:textId="77777777" w:rsidR="000228BB" w:rsidRPr="002E574E" w:rsidRDefault="000228BB" w:rsidP="00C755A2">
      <w:pPr>
        <w:jc w:val="both"/>
        <w:rPr>
          <w:rFonts w:ascii="Calibri" w:hAnsi="Calibri" w:cs="Calibri"/>
          <w:sz w:val="24"/>
          <w:szCs w:val="24"/>
        </w:rPr>
      </w:pPr>
      <w:r w:rsidRPr="002E574E">
        <w:rPr>
          <w:rFonts w:ascii="Calibri" w:hAnsi="Calibri" w:cs="Calibri"/>
          <w:sz w:val="24"/>
          <w:szCs w:val="24"/>
        </w:rPr>
        <w:t xml:space="preserve">6.6. Somente o contratado será responsável pelos encargos trabalhistas, previdenciários, fiscais e comerciais resultantes da execução do contrato (Lei nº 14.133/2021, art. 121, </w:t>
      </w:r>
      <w:r w:rsidRPr="002E574E">
        <w:rPr>
          <w:rFonts w:ascii="Calibri" w:hAnsi="Calibri" w:cs="Calibri"/>
          <w:i/>
          <w:sz w:val="24"/>
          <w:szCs w:val="24"/>
        </w:rPr>
        <w:t>caput</w:t>
      </w:r>
      <w:r w:rsidRPr="002E574E">
        <w:rPr>
          <w:rFonts w:ascii="Calibri" w:hAnsi="Calibri" w:cs="Calibri"/>
          <w:sz w:val="24"/>
          <w:szCs w:val="24"/>
        </w:rPr>
        <w:t>).</w:t>
      </w:r>
    </w:p>
    <w:p w14:paraId="5D57C041" w14:textId="30276A2C" w:rsidR="000228BB" w:rsidRPr="002E574E" w:rsidRDefault="000228BB" w:rsidP="00C755A2">
      <w:pPr>
        <w:jc w:val="both"/>
        <w:rPr>
          <w:rFonts w:ascii="Calibri" w:hAnsi="Calibri" w:cs="Calibri"/>
          <w:sz w:val="24"/>
          <w:szCs w:val="24"/>
        </w:rPr>
      </w:pPr>
      <w:r w:rsidRPr="002E574E">
        <w:rPr>
          <w:rFonts w:ascii="Calibri" w:hAnsi="Calibri" w:cs="Calibri"/>
          <w:sz w:val="24"/>
          <w:szCs w:val="24"/>
        </w:rPr>
        <w:t>6.6.1.</w:t>
      </w:r>
      <w:r w:rsidR="00B97009">
        <w:rPr>
          <w:rFonts w:ascii="Calibri" w:hAnsi="Calibri" w:cs="Calibri"/>
          <w:sz w:val="24"/>
          <w:szCs w:val="24"/>
        </w:rPr>
        <w:t xml:space="preserve"> </w:t>
      </w:r>
      <w:r w:rsidRPr="002E574E">
        <w:rPr>
          <w:rFonts w:ascii="Calibri" w:hAnsi="Calibri" w:cs="Calibri"/>
          <w:sz w:val="24"/>
          <w:szCs w:val="24"/>
        </w:rPr>
        <w:t>A inadimplência do contratado em relação aos encargos trabalhistas, fiscais e comerciais não transferirá à Administração a responsabilidade pelo seu pagamento e não poderá onerar o objeto do contrato (Lei nº 14.133/2021, art. 121, §1º).</w:t>
      </w:r>
    </w:p>
    <w:p w14:paraId="0A77714E" w14:textId="77777777" w:rsidR="000228BB" w:rsidRPr="002E574E" w:rsidRDefault="000228BB" w:rsidP="00C755A2">
      <w:pPr>
        <w:jc w:val="both"/>
        <w:rPr>
          <w:rFonts w:ascii="Calibri" w:hAnsi="Calibri" w:cs="Calibri"/>
          <w:sz w:val="24"/>
          <w:szCs w:val="24"/>
        </w:rPr>
      </w:pPr>
      <w:r w:rsidRPr="002E574E">
        <w:rPr>
          <w:rFonts w:ascii="Calibri" w:hAnsi="Calibri" w:cs="Calibri"/>
          <w:sz w:val="24"/>
          <w:szCs w:val="24"/>
        </w:rPr>
        <w:t>6.7. As comunicações entre o órgão ou entidade e a contratada devem ser realizadas por escrito sempre que o ato exigir tal formalidade, admitindo-se, excepcionalmente, o uso de mensagem eletrônica para esse fim.</w:t>
      </w:r>
    </w:p>
    <w:p w14:paraId="23428232" w14:textId="77777777" w:rsidR="000228BB" w:rsidRPr="002E574E" w:rsidRDefault="000228BB" w:rsidP="00C755A2">
      <w:pPr>
        <w:jc w:val="both"/>
        <w:rPr>
          <w:rFonts w:ascii="Calibri" w:hAnsi="Calibri" w:cs="Calibri"/>
          <w:sz w:val="24"/>
          <w:szCs w:val="24"/>
        </w:rPr>
      </w:pPr>
      <w:r w:rsidRPr="002E574E">
        <w:rPr>
          <w:rFonts w:ascii="Calibri" w:hAnsi="Calibri" w:cs="Calibri"/>
          <w:sz w:val="24"/>
          <w:szCs w:val="24"/>
        </w:rPr>
        <w:t>6.8. O órgão ou entidade poderá convocar representante da empresa para adoção de providências que devam ser cumpridas de imediato.</w:t>
      </w:r>
    </w:p>
    <w:p w14:paraId="49898F3B" w14:textId="77777777" w:rsidR="000228BB" w:rsidRPr="002E574E" w:rsidRDefault="000228BB" w:rsidP="00C755A2">
      <w:pPr>
        <w:jc w:val="both"/>
        <w:rPr>
          <w:rFonts w:ascii="Calibri" w:hAnsi="Calibri" w:cs="Calibri"/>
          <w:sz w:val="24"/>
          <w:szCs w:val="24"/>
        </w:rPr>
      </w:pPr>
      <w:r w:rsidRPr="002E574E">
        <w:rPr>
          <w:rFonts w:ascii="Calibri" w:hAnsi="Calibri" w:cs="Calibri"/>
          <w:sz w:val="24"/>
          <w:szCs w:val="24"/>
        </w:rPr>
        <w:t>6.9. Antes do pagamento da nota fiscal ou da fatura, deverá ser consultada a situação da empresa junto ao SICAF e junto ao CADIN Municipal.</w:t>
      </w:r>
    </w:p>
    <w:p w14:paraId="3D48A6D2" w14:textId="77777777" w:rsidR="000228BB" w:rsidRPr="002E574E" w:rsidRDefault="000228BB" w:rsidP="00C755A2">
      <w:pPr>
        <w:jc w:val="both"/>
        <w:rPr>
          <w:rFonts w:ascii="Calibri" w:hAnsi="Calibri" w:cs="Calibri"/>
          <w:sz w:val="24"/>
          <w:szCs w:val="24"/>
        </w:rPr>
      </w:pPr>
      <w:r w:rsidRPr="002E574E">
        <w:rPr>
          <w:rFonts w:ascii="Calibri" w:hAnsi="Calibri" w:cs="Calibri"/>
          <w:sz w:val="24"/>
          <w:szCs w:val="24"/>
        </w:rPr>
        <w:t>6.10.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27349EB5" w14:textId="77777777" w:rsidR="000228BB" w:rsidRPr="002E574E" w:rsidRDefault="000228BB" w:rsidP="00C755A2">
      <w:pPr>
        <w:spacing w:after="346"/>
        <w:jc w:val="both"/>
        <w:rPr>
          <w:rFonts w:ascii="Calibri" w:hAnsi="Calibri" w:cs="Calibri"/>
          <w:sz w:val="24"/>
          <w:szCs w:val="24"/>
        </w:rPr>
      </w:pPr>
      <w:r w:rsidRPr="002E574E">
        <w:rPr>
          <w:rFonts w:ascii="Calibri" w:hAnsi="Calibri" w:cs="Calibri"/>
          <w:sz w:val="24"/>
          <w:szCs w:val="24"/>
        </w:rPr>
        <w:t>6.11. Desde que cumpridas todas as exigências legais e contratuais pela CONTRATADA, o pagamento do valor referente ao fornecimento será efetuado em 5 (cinco) dias uteis, após a apresentação de nota fiscal ou documento equivalente, mediante depósito em conta corrente ou ficha de compensação, ambas de titularidade da CONTRATADA, após recebimento efetuado pelo responsável pela fiscalização da Nota de Empenho, a ser indicado por autoridade competente.</w:t>
      </w:r>
    </w:p>
    <w:p w14:paraId="28B9461E" w14:textId="610A6D30" w:rsidR="000228BB" w:rsidRPr="000228BB" w:rsidRDefault="00B06101" w:rsidP="00C755A2">
      <w:pPr>
        <w:pStyle w:val="Ttulo1"/>
        <w:jc w:val="both"/>
        <w:rPr>
          <w:rFonts w:ascii="Calibri" w:hAnsi="Calibri" w:cs="Calibri"/>
          <w:b/>
          <w:bCs/>
          <w:color w:val="auto"/>
          <w:sz w:val="24"/>
          <w:szCs w:val="24"/>
        </w:rPr>
      </w:pPr>
      <w:r>
        <w:rPr>
          <w:rFonts w:ascii="Calibri" w:hAnsi="Calibri" w:cs="Calibri"/>
          <w:b/>
          <w:bCs/>
          <w:color w:val="auto"/>
          <w:sz w:val="24"/>
          <w:szCs w:val="24"/>
        </w:rPr>
        <w:t xml:space="preserve">7. </w:t>
      </w:r>
      <w:r w:rsidR="000228BB" w:rsidRPr="000228BB">
        <w:rPr>
          <w:rFonts w:ascii="Calibri" w:hAnsi="Calibri" w:cs="Calibri"/>
          <w:b/>
          <w:bCs/>
          <w:color w:val="auto"/>
          <w:sz w:val="24"/>
          <w:szCs w:val="24"/>
        </w:rPr>
        <w:t>FORMA E CRITÉRIOS DE SELEÇÃO DO FORNECEDOR MEDIANTE USO DO SISTEMA DE DISPENSA ELETRÔNICA</w:t>
      </w:r>
    </w:p>
    <w:p w14:paraId="66C3C7DC" w14:textId="2D164131" w:rsidR="000228BB" w:rsidRPr="002E574E" w:rsidRDefault="000228BB" w:rsidP="00C755A2">
      <w:pPr>
        <w:jc w:val="both"/>
        <w:rPr>
          <w:rFonts w:ascii="Calibri" w:hAnsi="Calibri" w:cs="Calibri"/>
          <w:sz w:val="24"/>
          <w:szCs w:val="24"/>
        </w:rPr>
      </w:pPr>
      <w:r w:rsidRPr="002E574E">
        <w:rPr>
          <w:rFonts w:ascii="Calibri" w:hAnsi="Calibri" w:cs="Calibri"/>
          <w:sz w:val="24"/>
          <w:szCs w:val="24"/>
        </w:rPr>
        <w:t xml:space="preserve">7.1. </w:t>
      </w:r>
      <w:r w:rsidR="0097127F">
        <w:t>O fornecedor será selecionado por meio de licitação, na modalidade de Pregão Eletrônico, levando-se em conta a natureza dos bens a serem adquiridos e o valor estimado da contratação.</w:t>
      </w:r>
    </w:p>
    <w:p w14:paraId="7FD73063" w14:textId="68DCA096" w:rsidR="000228BB" w:rsidRPr="002E574E" w:rsidRDefault="000228BB" w:rsidP="00C755A2">
      <w:pPr>
        <w:jc w:val="both"/>
        <w:rPr>
          <w:rFonts w:ascii="Calibri" w:hAnsi="Calibri" w:cs="Calibri"/>
          <w:sz w:val="24"/>
          <w:szCs w:val="24"/>
        </w:rPr>
      </w:pPr>
      <w:r w:rsidRPr="002E574E">
        <w:rPr>
          <w:rFonts w:ascii="Calibri" w:hAnsi="Calibri" w:cs="Calibri"/>
          <w:sz w:val="24"/>
          <w:szCs w:val="24"/>
        </w:rPr>
        <w:t xml:space="preserve">7.2. </w:t>
      </w:r>
      <w:r w:rsidR="0097127F">
        <w:t>Será adotado o critério de julgamento por menor preço por lote observando que, nos valores propostos, deverão estar inclusos todos os custos operacionais, encargos previdenciários, trabalhistas, tributários, comerciais e quaisquer outros que incidam direta ou indiretamente na aquisição e entrega dos bens.</w:t>
      </w:r>
    </w:p>
    <w:p w14:paraId="7D6854A0" w14:textId="07A7DA99" w:rsidR="000228BB" w:rsidRPr="002E574E" w:rsidRDefault="000228BB" w:rsidP="00C755A2">
      <w:pPr>
        <w:jc w:val="both"/>
        <w:rPr>
          <w:rFonts w:ascii="Calibri" w:hAnsi="Calibri" w:cs="Calibri"/>
          <w:sz w:val="24"/>
          <w:szCs w:val="24"/>
        </w:rPr>
      </w:pPr>
      <w:r w:rsidRPr="002E574E">
        <w:rPr>
          <w:rFonts w:ascii="Calibri" w:hAnsi="Calibri" w:cs="Calibri"/>
          <w:sz w:val="24"/>
          <w:szCs w:val="24"/>
        </w:rPr>
        <w:t xml:space="preserve">7.3. </w:t>
      </w:r>
      <w:r w:rsidR="0097127F">
        <w:t>Nos termos do artigo 62 da Lei Federal nº 14.133/2021, será exigido, para fins de habilitação dos fornecedores, os requisitos obrigatórios indicados para habilitação jurídica (nos termos do artigo 66 da referida lei) e fiscal, social e trabalhista (nos termos do artigo 68 da referida lei).</w:t>
      </w:r>
    </w:p>
    <w:p w14:paraId="26837856" w14:textId="073509B5" w:rsidR="000228BB" w:rsidRPr="000228BB" w:rsidRDefault="00B06101" w:rsidP="00C755A2">
      <w:pPr>
        <w:pStyle w:val="Ttulo1"/>
        <w:jc w:val="both"/>
        <w:rPr>
          <w:rFonts w:ascii="Calibri" w:hAnsi="Calibri" w:cs="Calibri"/>
          <w:b/>
          <w:bCs/>
          <w:color w:val="auto"/>
          <w:sz w:val="24"/>
          <w:szCs w:val="24"/>
        </w:rPr>
      </w:pPr>
      <w:r>
        <w:rPr>
          <w:rFonts w:ascii="Calibri" w:hAnsi="Calibri" w:cs="Calibri"/>
          <w:b/>
          <w:bCs/>
          <w:color w:val="auto"/>
          <w:sz w:val="24"/>
          <w:szCs w:val="24"/>
        </w:rPr>
        <w:t xml:space="preserve">8. </w:t>
      </w:r>
      <w:r w:rsidR="000228BB" w:rsidRPr="000228BB">
        <w:rPr>
          <w:rFonts w:ascii="Calibri" w:hAnsi="Calibri" w:cs="Calibri"/>
          <w:b/>
          <w:bCs/>
          <w:color w:val="auto"/>
          <w:sz w:val="24"/>
          <w:szCs w:val="24"/>
        </w:rPr>
        <w:t>ADEQUAÇÃO ORÇAMENTÁRIA</w:t>
      </w:r>
    </w:p>
    <w:p w14:paraId="1CAC389C" w14:textId="77777777" w:rsidR="000228BB" w:rsidRPr="002E574E" w:rsidRDefault="000228BB" w:rsidP="00C755A2">
      <w:pPr>
        <w:spacing w:after="1019"/>
        <w:jc w:val="both"/>
        <w:rPr>
          <w:rFonts w:ascii="Calibri" w:hAnsi="Calibri" w:cs="Calibri"/>
          <w:sz w:val="24"/>
          <w:szCs w:val="24"/>
        </w:rPr>
      </w:pPr>
      <w:r w:rsidRPr="002E574E">
        <w:rPr>
          <w:rFonts w:ascii="Calibri" w:hAnsi="Calibri" w:cs="Calibri"/>
          <w:sz w:val="24"/>
          <w:szCs w:val="24"/>
        </w:rPr>
        <w:t>As despesas decorrentes da presente contratação correrão à conta de recursos específicos consignados no Orçamento Municipal.</w:t>
      </w:r>
    </w:p>
    <w:p w14:paraId="16048973" w14:textId="77777777" w:rsidR="000228BB" w:rsidRPr="002E574E" w:rsidRDefault="000228BB" w:rsidP="000228BB">
      <w:pPr>
        <w:spacing w:after="0"/>
        <w:ind w:left="584" w:hanging="10"/>
        <w:jc w:val="center"/>
        <w:rPr>
          <w:rFonts w:ascii="Calibri" w:hAnsi="Calibri" w:cs="Calibri"/>
          <w:sz w:val="24"/>
          <w:szCs w:val="24"/>
        </w:rPr>
      </w:pPr>
      <w:r w:rsidRPr="002E574E">
        <w:rPr>
          <w:rFonts w:ascii="Calibri" w:hAnsi="Calibri" w:cs="Calibri"/>
          <w:b/>
          <w:sz w:val="24"/>
          <w:szCs w:val="24"/>
        </w:rPr>
        <w:t>Gabriela Pimentel</w:t>
      </w:r>
    </w:p>
    <w:p w14:paraId="4719ACE9" w14:textId="77777777" w:rsidR="000228BB" w:rsidRPr="002E574E" w:rsidRDefault="000228BB" w:rsidP="000228BB">
      <w:pPr>
        <w:spacing w:after="3"/>
        <w:ind w:left="584" w:hanging="10"/>
        <w:jc w:val="center"/>
        <w:rPr>
          <w:rFonts w:ascii="Calibri" w:hAnsi="Calibri" w:cs="Calibri"/>
          <w:sz w:val="24"/>
          <w:szCs w:val="24"/>
        </w:rPr>
      </w:pPr>
      <w:r w:rsidRPr="002E574E">
        <w:rPr>
          <w:rFonts w:ascii="Calibri" w:hAnsi="Calibri" w:cs="Calibri"/>
          <w:sz w:val="24"/>
          <w:szCs w:val="24"/>
        </w:rPr>
        <w:t>Comunicação e Relações Institucionais</w:t>
      </w:r>
    </w:p>
    <w:p w14:paraId="3F0B3FF6" w14:textId="77777777" w:rsidR="000228BB" w:rsidRPr="002E574E" w:rsidRDefault="000228BB" w:rsidP="000228BB">
      <w:pPr>
        <w:spacing w:after="3"/>
        <w:ind w:left="584" w:hanging="10"/>
        <w:jc w:val="center"/>
        <w:rPr>
          <w:rFonts w:ascii="Calibri" w:hAnsi="Calibri" w:cs="Calibri"/>
          <w:sz w:val="24"/>
          <w:szCs w:val="24"/>
        </w:rPr>
      </w:pPr>
      <w:r w:rsidRPr="002E574E">
        <w:rPr>
          <w:rFonts w:ascii="Calibri" w:hAnsi="Calibri" w:cs="Calibri"/>
          <w:sz w:val="24"/>
          <w:szCs w:val="24"/>
        </w:rPr>
        <w:t>Assessora Chefe</w:t>
      </w:r>
    </w:p>
    <w:p w14:paraId="30C6A67E" w14:textId="77777777" w:rsidR="00B87C96" w:rsidRPr="00B87C96" w:rsidRDefault="00B87C96" w:rsidP="00C3340D">
      <w:pPr>
        <w:rPr>
          <w:rFonts w:ascii="Calibri" w:hAnsi="Calibri" w:cs="Calibri"/>
          <w:sz w:val="24"/>
          <w:szCs w:val="24"/>
        </w:rPr>
      </w:pPr>
    </w:p>
    <w:sectPr w:rsidR="00B87C96" w:rsidRPr="00B87C9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66FB13" w14:textId="77777777" w:rsidR="008E65B5" w:rsidRDefault="008E65B5" w:rsidP="00040CC6">
      <w:pPr>
        <w:spacing w:after="0" w:line="240" w:lineRule="auto"/>
      </w:pPr>
      <w:r>
        <w:separator/>
      </w:r>
    </w:p>
  </w:endnote>
  <w:endnote w:type="continuationSeparator" w:id="0">
    <w:p w14:paraId="55A747E5" w14:textId="77777777" w:rsidR="008E65B5" w:rsidRDefault="008E65B5" w:rsidP="00040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0B275" w14:textId="77777777" w:rsidR="008E65B5" w:rsidRDefault="008E65B5" w:rsidP="00040CC6">
      <w:pPr>
        <w:spacing w:after="0" w:line="240" w:lineRule="auto"/>
      </w:pPr>
      <w:r>
        <w:separator/>
      </w:r>
    </w:p>
  </w:footnote>
  <w:footnote w:type="continuationSeparator" w:id="0">
    <w:p w14:paraId="7F1946D2" w14:textId="77777777" w:rsidR="008E65B5" w:rsidRDefault="008E65B5" w:rsidP="00040C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26A"/>
    <w:multiLevelType w:val="multilevel"/>
    <w:tmpl w:val="3B408D8E"/>
    <w:lvl w:ilvl="0">
      <w:start w:val="5"/>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6"/>
      <w:numFmt w:val="decimal"/>
      <w:lvlText w:val="%1.%2."/>
      <w:lvlJc w:val="left"/>
      <w:pPr>
        <w:ind w:left="5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8E0560"/>
    <w:multiLevelType w:val="multilevel"/>
    <w:tmpl w:val="EBD84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7023BE"/>
    <w:multiLevelType w:val="multilevel"/>
    <w:tmpl w:val="D1122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BE42C4"/>
    <w:multiLevelType w:val="multilevel"/>
    <w:tmpl w:val="58DEB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3727ED"/>
    <w:multiLevelType w:val="hybridMultilevel"/>
    <w:tmpl w:val="633EDED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DA97221"/>
    <w:multiLevelType w:val="multilevel"/>
    <w:tmpl w:val="3AA42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8C7ACC"/>
    <w:multiLevelType w:val="multilevel"/>
    <w:tmpl w:val="5BA40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5A91988"/>
    <w:multiLevelType w:val="multilevel"/>
    <w:tmpl w:val="66900042"/>
    <w:lvl w:ilvl="0">
      <w:start w:val="5"/>
      <w:numFmt w:val="decimal"/>
      <w:lvlText w:val="%1."/>
      <w:lvlJc w:val="left"/>
      <w:pPr>
        <w:ind w:left="18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4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E670A8E"/>
    <w:multiLevelType w:val="hybridMultilevel"/>
    <w:tmpl w:val="2B70CB7C"/>
    <w:lvl w:ilvl="0" w:tplc="019E89AA">
      <w:start w:val="1"/>
      <w:numFmt w:val="bullet"/>
      <w:lvlText w:val="-"/>
      <w:lvlJc w:val="left"/>
      <w:pPr>
        <w:ind w:left="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ECA2292">
      <w:start w:val="1"/>
      <w:numFmt w:val="bullet"/>
      <w:lvlText w:val="o"/>
      <w:lvlJc w:val="left"/>
      <w:pPr>
        <w:ind w:left="10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FE42986">
      <w:start w:val="1"/>
      <w:numFmt w:val="bullet"/>
      <w:lvlText w:val="▪"/>
      <w:lvlJc w:val="left"/>
      <w:pPr>
        <w:ind w:left="18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3263462">
      <w:start w:val="1"/>
      <w:numFmt w:val="bullet"/>
      <w:lvlText w:val="•"/>
      <w:lvlJc w:val="left"/>
      <w:pPr>
        <w:ind w:left="25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81035A0">
      <w:start w:val="1"/>
      <w:numFmt w:val="bullet"/>
      <w:lvlText w:val="o"/>
      <w:lvlJc w:val="left"/>
      <w:pPr>
        <w:ind w:left="32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25C3DE6">
      <w:start w:val="1"/>
      <w:numFmt w:val="bullet"/>
      <w:lvlText w:val="▪"/>
      <w:lvlJc w:val="left"/>
      <w:pPr>
        <w:ind w:left="39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27C6EC0">
      <w:start w:val="1"/>
      <w:numFmt w:val="bullet"/>
      <w:lvlText w:val="•"/>
      <w:lvlJc w:val="left"/>
      <w:pPr>
        <w:ind w:left="46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74AAC70">
      <w:start w:val="1"/>
      <w:numFmt w:val="bullet"/>
      <w:lvlText w:val="o"/>
      <w:lvlJc w:val="left"/>
      <w:pPr>
        <w:ind w:left="54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7700E46">
      <w:start w:val="1"/>
      <w:numFmt w:val="bullet"/>
      <w:lvlText w:val="▪"/>
      <w:lvlJc w:val="left"/>
      <w:pPr>
        <w:ind w:left="61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B1036B5"/>
    <w:multiLevelType w:val="multilevel"/>
    <w:tmpl w:val="F7C6F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6222AE"/>
    <w:multiLevelType w:val="multilevel"/>
    <w:tmpl w:val="6B0AE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2E9479E"/>
    <w:multiLevelType w:val="multilevel"/>
    <w:tmpl w:val="858CE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1010A92"/>
    <w:multiLevelType w:val="multilevel"/>
    <w:tmpl w:val="6B46C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26F5A3C"/>
    <w:multiLevelType w:val="multilevel"/>
    <w:tmpl w:val="026EA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42208AB"/>
    <w:multiLevelType w:val="multilevel"/>
    <w:tmpl w:val="88243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94233AD"/>
    <w:multiLevelType w:val="multilevel"/>
    <w:tmpl w:val="43B61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F343F1F"/>
    <w:multiLevelType w:val="multilevel"/>
    <w:tmpl w:val="AEAEC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8"/>
  </w:num>
  <w:num w:numId="3">
    <w:abstractNumId w:val="7"/>
  </w:num>
  <w:num w:numId="4">
    <w:abstractNumId w:val="0"/>
  </w:num>
  <w:num w:numId="5">
    <w:abstractNumId w:val="5"/>
  </w:num>
  <w:num w:numId="6">
    <w:abstractNumId w:val="16"/>
  </w:num>
  <w:num w:numId="7">
    <w:abstractNumId w:val="12"/>
  </w:num>
  <w:num w:numId="8">
    <w:abstractNumId w:val="13"/>
  </w:num>
  <w:num w:numId="9">
    <w:abstractNumId w:val="15"/>
  </w:num>
  <w:num w:numId="10">
    <w:abstractNumId w:val="1"/>
  </w:num>
  <w:num w:numId="11">
    <w:abstractNumId w:val="2"/>
  </w:num>
  <w:num w:numId="12">
    <w:abstractNumId w:val="14"/>
  </w:num>
  <w:num w:numId="13">
    <w:abstractNumId w:val="10"/>
  </w:num>
  <w:num w:numId="14">
    <w:abstractNumId w:val="11"/>
  </w:num>
  <w:num w:numId="15">
    <w:abstractNumId w:val="6"/>
  </w:num>
  <w:num w:numId="16">
    <w:abstractNumId w:val="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D60"/>
    <w:rsid w:val="00000549"/>
    <w:rsid w:val="0001710C"/>
    <w:rsid w:val="000228BB"/>
    <w:rsid w:val="0003775F"/>
    <w:rsid w:val="00040CC6"/>
    <w:rsid w:val="00043120"/>
    <w:rsid w:val="00050E78"/>
    <w:rsid w:val="00051817"/>
    <w:rsid w:val="000524AF"/>
    <w:rsid w:val="000939B6"/>
    <w:rsid w:val="000A52D8"/>
    <w:rsid w:val="000B1278"/>
    <w:rsid w:val="000C0C33"/>
    <w:rsid w:val="000C6D3F"/>
    <w:rsid w:val="000E1249"/>
    <w:rsid w:val="000E160B"/>
    <w:rsid w:val="000E7444"/>
    <w:rsid w:val="00101B04"/>
    <w:rsid w:val="001237E1"/>
    <w:rsid w:val="00126C5A"/>
    <w:rsid w:val="0014136E"/>
    <w:rsid w:val="001419A6"/>
    <w:rsid w:val="00164CF0"/>
    <w:rsid w:val="001C2D79"/>
    <w:rsid w:val="001D32E5"/>
    <w:rsid w:val="0021273A"/>
    <w:rsid w:val="00213606"/>
    <w:rsid w:val="00246A0D"/>
    <w:rsid w:val="00267C61"/>
    <w:rsid w:val="00280528"/>
    <w:rsid w:val="00290D71"/>
    <w:rsid w:val="002B4439"/>
    <w:rsid w:val="002C4964"/>
    <w:rsid w:val="002D0674"/>
    <w:rsid w:val="002D2622"/>
    <w:rsid w:val="002E3E43"/>
    <w:rsid w:val="00304FD8"/>
    <w:rsid w:val="00342908"/>
    <w:rsid w:val="0036353C"/>
    <w:rsid w:val="00397C9A"/>
    <w:rsid w:val="003A06F3"/>
    <w:rsid w:val="003B6DF2"/>
    <w:rsid w:val="003C359E"/>
    <w:rsid w:val="003C7F24"/>
    <w:rsid w:val="00413401"/>
    <w:rsid w:val="00415DE2"/>
    <w:rsid w:val="00424C23"/>
    <w:rsid w:val="0043065D"/>
    <w:rsid w:val="00432D20"/>
    <w:rsid w:val="00434409"/>
    <w:rsid w:val="00444E7B"/>
    <w:rsid w:val="00453D4A"/>
    <w:rsid w:val="0046652F"/>
    <w:rsid w:val="004753F4"/>
    <w:rsid w:val="004946F1"/>
    <w:rsid w:val="004A219B"/>
    <w:rsid w:val="004A507D"/>
    <w:rsid w:val="004D457B"/>
    <w:rsid w:val="004F561C"/>
    <w:rsid w:val="005044C6"/>
    <w:rsid w:val="0052799F"/>
    <w:rsid w:val="00550B25"/>
    <w:rsid w:val="00557DBF"/>
    <w:rsid w:val="0058327F"/>
    <w:rsid w:val="00595F30"/>
    <w:rsid w:val="005A12BF"/>
    <w:rsid w:val="005D4071"/>
    <w:rsid w:val="00610018"/>
    <w:rsid w:val="00610D60"/>
    <w:rsid w:val="00612B5A"/>
    <w:rsid w:val="00613D25"/>
    <w:rsid w:val="006270F8"/>
    <w:rsid w:val="0065074F"/>
    <w:rsid w:val="006534DA"/>
    <w:rsid w:val="00663BD7"/>
    <w:rsid w:val="00665F7D"/>
    <w:rsid w:val="00670444"/>
    <w:rsid w:val="00675548"/>
    <w:rsid w:val="00685E33"/>
    <w:rsid w:val="006907F3"/>
    <w:rsid w:val="006A1996"/>
    <w:rsid w:val="006A5029"/>
    <w:rsid w:val="006B09DA"/>
    <w:rsid w:val="006E5B6E"/>
    <w:rsid w:val="00723684"/>
    <w:rsid w:val="00726179"/>
    <w:rsid w:val="00747276"/>
    <w:rsid w:val="007564FC"/>
    <w:rsid w:val="00773D5E"/>
    <w:rsid w:val="007851A4"/>
    <w:rsid w:val="007945A0"/>
    <w:rsid w:val="007C04E2"/>
    <w:rsid w:val="007D1D2B"/>
    <w:rsid w:val="007D2ACE"/>
    <w:rsid w:val="007E2A26"/>
    <w:rsid w:val="007F00F3"/>
    <w:rsid w:val="00804AC3"/>
    <w:rsid w:val="00811054"/>
    <w:rsid w:val="008745F9"/>
    <w:rsid w:val="008815A5"/>
    <w:rsid w:val="008A4772"/>
    <w:rsid w:val="008C6344"/>
    <w:rsid w:val="008E65B5"/>
    <w:rsid w:val="008F751D"/>
    <w:rsid w:val="00911E1D"/>
    <w:rsid w:val="00916EB1"/>
    <w:rsid w:val="0091744B"/>
    <w:rsid w:val="00920C7C"/>
    <w:rsid w:val="00940F29"/>
    <w:rsid w:val="0097127F"/>
    <w:rsid w:val="00976189"/>
    <w:rsid w:val="00980E9A"/>
    <w:rsid w:val="009843A8"/>
    <w:rsid w:val="00990BC7"/>
    <w:rsid w:val="009D6B6C"/>
    <w:rsid w:val="009E2B32"/>
    <w:rsid w:val="00A0153B"/>
    <w:rsid w:val="00A149B5"/>
    <w:rsid w:val="00A56CA5"/>
    <w:rsid w:val="00A72F9F"/>
    <w:rsid w:val="00A767A2"/>
    <w:rsid w:val="00AC17CA"/>
    <w:rsid w:val="00AC6AC0"/>
    <w:rsid w:val="00AC6AC9"/>
    <w:rsid w:val="00AC71D0"/>
    <w:rsid w:val="00AD351F"/>
    <w:rsid w:val="00AE0675"/>
    <w:rsid w:val="00B045BF"/>
    <w:rsid w:val="00B06101"/>
    <w:rsid w:val="00B25E3A"/>
    <w:rsid w:val="00B30A81"/>
    <w:rsid w:val="00B35211"/>
    <w:rsid w:val="00B40B2C"/>
    <w:rsid w:val="00B501CC"/>
    <w:rsid w:val="00B87C96"/>
    <w:rsid w:val="00B97009"/>
    <w:rsid w:val="00BA1ED4"/>
    <w:rsid w:val="00BA7C2D"/>
    <w:rsid w:val="00BC4848"/>
    <w:rsid w:val="00BE16E4"/>
    <w:rsid w:val="00C05A58"/>
    <w:rsid w:val="00C3340D"/>
    <w:rsid w:val="00C40C7E"/>
    <w:rsid w:val="00C570BF"/>
    <w:rsid w:val="00C63F4A"/>
    <w:rsid w:val="00C755A2"/>
    <w:rsid w:val="00C87AC4"/>
    <w:rsid w:val="00CA73B9"/>
    <w:rsid w:val="00CB10AE"/>
    <w:rsid w:val="00CB3E8F"/>
    <w:rsid w:val="00CD04F5"/>
    <w:rsid w:val="00CD66FE"/>
    <w:rsid w:val="00CF7352"/>
    <w:rsid w:val="00D03907"/>
    <w:rsid w:val="00D30324"/>
    <w:rsid w:val="00D33865"/>
    <w:rsid w:val="00D50EC5"/>
    <w:rsid w:val="00D55003"/>
    <w:rsid w:val="00D5577F"/>
    <w:rsid w:val="00D66EBE"/>
    <w:rsid w:val="00D71F1C"/>
    <w:rsid w:val="00DA42F9"/>
    <w:rsid w:val="00DA54DD"/>
    <w:rsid w:val="00DD30A1"/>
    <w:rsid w:val="00E25341"/>
    <w:rsid w:val="00E4650C"/>
    <w:rsid w:val="00E52F7D"/>
    <w:rsid w:val="00E54815"/>
    <w:rsid w:val="00E733AE"/>
    <w:rsid w:val="00E83F71"/>
    <w:rsid w:val="00EB0216"/>
    <w:rsid w:val="00EC64AB"/>
    <w:rsid w:val="00EF7EF4"/>
    <w:rsid w:val="00F15EAA"/>
    <w:rsid w:val="00F25031"/>
    <w:rsid w:val="00F339ED"/>
    <w:rsid w:val="00F519CC"/>
    <w:rsid w:val="00F63606"/>
    <w:rsid w:val="00F71170"/>
    <w:rsid w:val="00FB0FA8"/>
    <w:rsid w:val="00FB433F"/>
    <w:rsid w:val="00FC7C37"/>
    <w:rsid w:val="00FD052A"/>
    <w:rsid w:val="00FE0F2E"/>
    <w:rsid w:val="00FE17DF"/>
    <w:rsid w:val="00FF20CD"/>
    <w:rsid w:val="00FF63DA"/>
    <w:rsid w:val="02F72EBF"/>
    <w:rsid w:val="038B458D"/>
    <w:rsid w:val="044F9C2C"/>
    <w:rsid w:val="07D99097"/>
    <w:rsid w:val="0A44ACA4"/>
    <w:rsid w:val="0A50C550"/>
    <w:rsid w:val="0D40958E"/>
    <w:rsid w:val="11BF51A0"/>
    <w:rsid w:val="161193F9"/>
    <w:rsid w:val="194F3EC6"/>
    <w:rsid w:val="1F239416"/>
    <w:rsid w:val="20778B76"/>
    <w:rsid w:val="209C069A"/>
    <w:rsid w:val="212EFBD8"/>
    <w:rsid w:val="218778CE"/>
    <w:rsid w:val="21EB991E"/>
    <w:rsid w:val="222F5598"/>
    <w:rsid w:val="236CC68B"/>
    <w:rsid w:val="23DFA97E"/>
    <w:rsid w:val="248B5A70"/>
    <w:rsid w:val="2682ECC0"/>
    <w:rsid w:val="27A302D3"/>
    <w:rsid w:val="28E30022"/>
    <w:rsid w:val="29E4ACBA"/>
    <w:rsid w:val="2A966C06"/>
    <w:rsid w:val="2B1FDB51"/>
    <w:rsid w:val="2FD887CC"/>
    <w:rsid w:val="33E82C07"/>
    <w:rsid w:val="351FA147"/>
    <w:rsid w:val="355C72C6"/>
    <w:rsid w:val="375B5136"/>
    <w:rsid w:val="3ACC90E0"/>
    <w:rsid w:val="3B39C887"/>
    <w:rsid w:val="3C542D70"/>
    <w:rsid w:val="410982A2"/>
    <w:rsid w:val="41441F39"/>
    <w:rsid w:val="44FED884"/>
    <w:rsid w:val="4A23D0E5"/>
    <w:rsid w:val="4D06176D"/>
    <w:rsid w:val="4D7BBEB7"/>
    <w:rsid w:val="510045C6"/>
    <w:rsid w:val="54CD6BEE"/>
    <w:rsid w:val="564797D2"/>
    <w:rsid w:val="56A0414C"/>
    <w:rsid w:val="56C2448F"/>
    <w:rsid w:val="58F546EE"/>
    <w:rsid w:val="5B1C0F1B"/>
    <w:rsid w:val="5B74EBB4"/>
    <w:rsid w:val="5CAB09E3"/>
    <w:rsid w:val="608E0D81"/>
    <w:rsid w:val="651CE2A6"/>
    <w:rsid w:val="654ADE8C"/>
    <w:rsid w:val="6590ED37"/>
    <w:rsid w:val="65FAF759"/>
    <w:rsid w:val="66F38FC1"/>
    <w:rsid w:val="67564812"/>
    <w:rsid w:val="67DA9F8E"/>
    <w:rsid w:val="6ADF15ED"/>
    <w:rsid w:val="6E80EA24"/>
    <w:rsid w:val="6EF6A10B"/>
    <w:rsid w:val="6FE4B17A"/>
    <w:rsid w:val="719492A4"/>
    <w:rsid w:val="71C25DA5"/>
    <w:rsid w:val="725BF84A"/>
    <w:rsid w:val="730BE43A"/>
    <w:rsid w:val="74896F83"/>
    <w:rsid w:val="75EE9E84"/>
    <w:rsid w:val="77174990"/>
    <w:rsid w:val="7841FD4E"/>
    <w:rsid w:val="78CB15BC"/>
    <w:rsid w:val="7A89BFAF"/>
    <w:rsid w:val="7E1B98A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CF752"/>
  <w15:chartTrackingRefBased/>
  <w15:docId w15:val="{597C0E9C-A76C-4303-AFA8-88470587D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610D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610D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610D6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610D6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610D6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610D6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610D6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610D6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610D60"/>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10D60"/>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610D60"/>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610D60"/>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610D60"/>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610D60"/>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610D60"/>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610D60"/>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610D60"/>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610D60"/>
    <w:rPr>
      <w:rFonts w:eastAsiaTheme="majorEastAsia" w:cstheme="majorBidi"/>
      <w:color w:val="272727" w:themeColor="text1" w:themeTint="D8"/>
    </w:rPr>
  </w:style>
  <w:style w:type="paragraph" w:styleId="Ttulo">
    <w:name w:val="Title"/>
    <w:basedOn w:val="Normal"/>
    <w:next w:val="Normal"/>
    <w:link w:val="TtuloChar"/>
    <w:uiPriority w:val="10"/>
    <w:qFormat/>
    <w:rsid w:val="00610D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610D6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610D60"/>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610D60"/>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610D60"/>
    <w:pPr>
      <w:spacing w:before="160"/>
      <w:jc w:val="center"/>
    </w:pPr>
    <w:rPr>
      <w:i/>
      <w:iCs/>
      <w:color w:val="404040" w:themeColor="text1" w:themeTint="BF"/>
    </w:rPr>
  </w:style>
  <w:style w:type="character" w:customStyle="1" w:styleId="CitaoChar">
    <w:name w:val="Citação Char"/>
    <w:basedOn w:val="Fontepargpadro"/>
    <w:link w:val="Citao"/>
    <w:uiPriority w:val="29"/>
    <w:rsid w:val="00610D60"/>
    <w:rPr>
      <w:i/>
      <w:iCs/>
      <w:color w:val="404040" w:themeColor="text1" w:themeTint="BF"/>
    </w:rPr>
  </w:style>
  <w:style w:type="paragraph" w:styleId="PargrafodaLista">
    <w:name w:val="List Paragraph"/>
    <w:basedOn w:val="Normal"/>
    <w:uiPriority w:val="34"/>
    <w:qFormat/>
    <w:rsid w:val="00610D60"/>
    <w:pPr>
      <w:ind w:left="720"/>
      <w:contextualSpacing/>
    </w:pPr>
  </w:style>
  <w:style w:type="character" w:styleId="nfaseIntensa">
    <w:name w:val="Intense Emphasis"/>
    <w:basedOn w:val="Fontepargpadro"/>
    <w:uiPriority w:val="21"/>
    <w:qFormat/>
    <w:rsid w:val="00610D60"/>
    <w:rPr>
      <w:i/>
      <w:iCs/>
      <w:color w:val="0F4761" w:themeColor="accent1" w:themeShade="BF"/>
    </w:rPr>
  </w:style>
  <w:style w:type="paragraph" w:styleId="CitaoIntensa">
    <w:name w:val="Intense Quote"/>
    <w:basedOn w:val="Normal"/>
    <w:next w:val="Normal"/>
    <w:link w:val="CitaoIntensaChar"/>
    <w:uiPriority w:val="30"/>
    <w:qFormat/>
    <w:rsid w:val="00610D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610D60"/>
    <w:rPr>
      <w:i/>
      <w:iCs/>
      <w:color w:val="0F4761" w:themeColor="accent1" w:themeShade="BF"/>
    </w:rPr>
  </w:style>
  <w:style w:type="character" w:styleId="RefernciaIntensa">
    <w:name w:val="Intense Reference"/>
    <w:basedOn w:val="Fontepargpadro"/>
    <w:uiPriority w:val="32"/>
    <w:qFormat/>
    <w:rsid w:val="00610D60"/>
    <w:rPr>
      <w:b/>
      <w:bCs/>
      <w:smallCaps/>
      <w:color w:val="0F4761" w:themeColor="accent1" w:themeShade="BF"/>
      <w:spacing w:val="5"/>
    </w:rPr>
  </w:style>
  <w:style w:type="table" w:styleId="Tabelacomgrade">
    <w:name w:val="Table Grid"/>
    <w:basedOn w:val="Tabelanormal"/>
    <w:uiPriority w:val="39"/>
    <w:rsid w:val="00610D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Pr>
      <w:color w:val="467886" w:themeColor="hyperlink"/>
      <w:u w:val="single"/>
    </w:rPr>
  </w:style>
  <w:style w:type="paragraph" w:customStyle="1" w:styleId="paragraph">
    <w:name w:val="paragraph"/>
    <w:basedOn w:val="Normal"/>
    <w:rsid w:val="00040CC6"/>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ormaltextrun">
    <w:name w:val="normaltextrun"/>
    <w:basedOn w:val="Fontepargpadro"/>
    <w:rsid w:val="00040CC6"/>
  </w:style>
  <w:style w:type="character" w:customStyle="1" w:styleId="eop">
    <w:name w:val="eop"/>
    <w:basedOn w:val="Fontepargpadro"/>
    <w:rsid w:val="00040CC6"/>
  </w:style>
  <w:style w:type="character" w:customStyle="1" w:styleId="scxw89961534">
    <w:name w:val="scxw89961534"/>
    <w:basedOn w:val="Fontepargpadro"/>
    <w:rsid w:val="00040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4153148">
      <w:bodyDiv w:val="1"/>
      <w:marLeft w:val="0"/>
      <w:marRight w:val="0"/>
      <w:marTop w:val="0"/>
      <w:marBottom w:val="0"/>
      <w:divBdr>
        <w:top w:val="none" w:sz="0" w:space="0" w:color="auto"/>
        <w:left w:val="none" w:sz="0" w:space="0" w:color="auto"/>
        <w:bottom w:val="none" w:sz="0" w:space="0" w:color="auto"/>
        <w:right w:val="none" w:sz="0" w:space="0" w:color="auto"/>
      </w:divBdr>
      <w:divsChild>
        <w:div w:id="229854953">
          <w:marLeft w:val="0"/>
          <w:marRight w:val="0"/>
          <w:marTop w:val="0"/>
          <w:marBottom w:val="0"/>
          <w:divBdr>
            <w:top w:val="none" w:sz="0" w:space="0" w:color="auto"/>
            <w:left w:val="none" w:sz="0" w:space="0" w:color="auto"/>
            <w:bottom w:val="none" w:sz="0" w:space="0" w:color="auto"/>
            <w:right w:val="none" w:sz="0" w:space="0" w:color="auto"/>
          </w:divBdr>
        </w:div>
        <w:div w:id="1568422754">
          <w:marLeft w:val="0"/>
          <w:marRight w:val="0"/>
          <w:marTop w:val="0"/>
          <w:marBottom w:val="0"/>
          <w:divBdr>
            <w:top w:val="none" w:sz="0" w:space="0" w:color="auto"/>
            <w:left w:val="none" w:sz="0" w:space="0" w:color="auto"/>
            <w:bottom w:val="none" w:sz="0" w:space="0" w:color="auto"/>
            <w:right w:val="none" w:sz="0" w:space="0" w:color="auto"/>
          </w:divBdr>
        </w:div>
        <w:div w:id="917398471">
          <w:marLeft w:val="0"/>
          <w:marRight w:val="0"/>
          <w:marTop w:val="0"/>
          <w:marBottom w:val="0"/>
          <w:divBdr>
            <w:top w:val="none" w:sz="0" w:space="0" w:color="auto"/>
            <w:left w:val="none" w:sz="0" w:space="0" w:color="auto"/>
            <w:bottom w:val="none" w:sz="0" w:space="0" w:color="auto"/>
            <w:right w:val="none" w:sz="0" w:space="0" w:color="auto"/>
          </w:divBdr>
        </w:div>
        <w:div w:id="773399171">
          <w:marLeft w:val="0"/>
          <w:marRight w:val="0"/>
          <w:marTop w:val="0"/>
          <w:marBottom w:val="0"/>
          <w:divBdr>
            <w:top w:val="none" w:sz="0" w:space="0" w:color="auto"/>
            <w:left w:val="none" w:sz="0" w:space="0" w:color="auto"/>
            <w:bottom w:val="none" w:sz="0" w:space="0" w:color="auto"/>
            <w:right w:val="none" w:sz="0" w:space="0" w:color="auto"/>
          </w:divBdr>
        </w:div>
        <w:div w:id="173571981">
          <w:marLeft w:val="0"/>
          <w:marRight w:val="0"/>
          <w:marTop w:val="0"/>
          <w:marBottom w:val="0"/>
          <w:divBdr>
            <w:top w:val="none" w:sz="0" w:space="0" w:color="auto"/>
            <w:left w:val="none" w:sz="0" w:space="0" w:color="auto"/>
            <w:bottom w:val="none" w:sz="0" w:space="0" w:color="auto"/>
            <w:right w:val="none" w:sz="0" w:space="0" w:color="auto"/>
          </w:divBdr>
        </w:div>
        <w:div w:id="9065050">
          <w:marLeft w:val="0"/>
          <w:marRight w:val="0"/>
          <w:marTop w:val="0"/>
          <w:marBottom w:val="0"/>
          <w:divBdr>
            <w:top w:val="none" w:sz="0" w:space="0" w:color="auto"/>
            <w:left w:val="none" w:sz="0" w:space="0" w:color="auto"/>
            <w:bottom w:val="none" w:sz="0" w:space="0" w:color="auto"/>
            <w:right w:val="none" w:sz="0" w:space="0" w:color="auto"/>
          </w:divBdr>
        </w:div>
        <w:div w:id="1922174561">
          <w:marLeft w:val="0"/>
          <w:marRight w:val="0"/>
          <w:marTop w:val="0"/>
          <w:marBottom w:val="0"/>
          <w:divBdr>
            <w:top w:val="none" w:sz="0" w:space="0" w:color="auto"/>
            <w:left w:val="none" w:sz="0" w:space="0" w:color="auto"/>
            <w:bottom w:val="none" w:sz="0" w:space="0" w:color="auto"/>
            <w:right w:val="none" w:sz="0" w:space="0" w:color="auto"/>
          </w:divBdr>
        </w:div>
        <w:div w:id="415133894">
          <w:marLeft w:val="0"/>
          <w:marRight w:val="0"/>
          <w:marTop w:val="0"/>
          <w:marBottom w:val="0"/>
          <w:divBdr>
            <w:top w:val="none" w:sz="0" w:space="0" w:color="auto"/>
            <w:left w:val="none" w:sz="0" w:space="0" w:color="auto"/>
            <w:bottom w:val="none" w:sz="0" w:space="0" w:color="auto"/>
            <w:right w:val="none" w:sz="0" w:space="0" w:color="auto"/>
          </w:divBdr>
        </w:div>
        <w:div w:id="400517351">
          <w:marLeft w:val="0"/>
          <w:marRight w:val="0"/>
          <w:marTop w:val="0"/>
          <w:marBottom w:val="0"/>
          <w:divBdr>
            <w:top w:val="none" w:sz="0" w:space="0" w:color="auto"/>
            <w:left w:val="none" w:sz="0" w:space="0" w:color="auto"/>
            <w:bottom w:val="none" w:sz="0" w:space="0" w:color="auto"/>
            <w:right w:val="none" w:sz="0" w:space="0" w:color="auto"/>
          </w:divBdr>
        </w:div>
        <w:div w:id="1593971083">
          <w:marLeft w:val="0"/>
          <w:marRight w:val="0"/>
          <w:marTop w:val="0"/>
          <w:marBottom w:val="0"/>
          <w:divBdr>
            <w:top w:val="none" w:sz="0" w:space="0" w:color="auto"/>
            <w:left w:val="none" w:sz="0" w:space="0" w:color="auto"/>
            <w:bottom w:val="none" w:sz="0" w:space="0" w:color="auto"/>
            <w:right w:val="none" w:sz="0" w:space="0" w:color="auto"/>
          </w:divBdr>
        </w:div>
        <w:div w:id="1101726530">
          <w:marLeft w:val="0"/>
          <w:marRight w:val="0"/>
          <w:marTop w:val="0"/>
          <w:marBottom w:val="0"/>
          <w:divBdr>
            <w:top w:val="none" w:sz="0" w:space="0" w:color="auto"/>
            <w:left w:val="none" w:sz="0" w:space="0" w:color="auto"/>
            <w:bottom w:val="none" w:sz="0" w:space="0" w:color="auto"/>
            <w:right w:val="none" w:sz="0" w:space="0" w:color="auto"/>
          </w:divBdr>
        </w:div>
        <w:div w:id="579019834">
          <w:marLeft w:val="0"/>
          <w:marRight w:val="0"/>
          <w:marTop w:val="0"/>
          <w:marBottom w:val="0"/>
          <w:divBdr>
            <w:top w:val="none" w:sz="0" w:space="0" w:color="auto"/>
            <w:left w:val="none" w:sz="0" w:space="0" w:color="auto"/>
            <w:bottom w:val="none" w:sz="0" w:space="0" w:color="auto"/>
            <w:right w:val="none" w:sz="0" w:space="0" w:color="auto"/>
          </w:divBdr>
        </w:div>
        <w:div w:id="1722946807">
          <w:marLeft w:val="0"/>
          <w:marRight w:val="0"/>
          <w:marTop w:val="0"/>
          <w:marBottom w:val="0"/>
          <w:divBdr>
            <w:top w:val="none" w:sz="0" w:space="0" w:color="auto"/>
            <w:left w:val="none" w:sz="0" w:space="0" w:color="auto"/>
            <w:bottom w:val="none" w:sz="0" w:space="0" w:color="auto"/>
            <w:right w:val="none" w:sz="0" w:space="0" w:color="auto"/>
          </w:divBdr>
        </w:div>
        <w:div w:id="2055350636">
          <w:marLeft w:val="0"/>
          <w:marRight w:val="0"/>
          <w:marTop w:val="0"/>
          <w:marBottom w:val="0"/>
          <w:divBdr>
            <w:top w:val="none" w:sz="0" w:space="0" w:color="auto"/>
            <w:left w:val="none" w:sz="0" w:space="0" w:color="auto"/>
            <w:bottom w:val="none" w:sz="0" w:space="0" w:color="auto"/>
            <w:right w:val="none" w:sz="0" w:space="0" w:color="auto"/>
          </w:divBdr>
        </w:div>
        <w:div w:id="1688866707">
          <w:marLeft w:val="0"/>
          <w:marRight w:val="0"/>
          <w:marTop w:val="0"/>
          <w:marBottom w:val="0"/>
          <w:divBdr>
            <w:top w:val="none" w:sz="0" w:space="0" w:color="auto"/>
            <w:left w:val="none" w:sz="0" w:space="0" w:color="auto"/>
            <w:bottom w:val="none" w:sz="0" w:space="0" w:color="auto"/>
            <w:right w:val="none" w:sz="0" w:space="0" w:color="auto"/>
          </w:divBdr>
        </w:div>
        <w:div w:id="287707214">
          <w:marLeft w:val="0"/>
          <w:marRight w:val="0"/>
          <w:marTop w:val="0"/>
          <w:marBottom w:val="0"/>
          <w:divBdr>
            <w:top w:val="none" w:sz="0" w:space="0" w:color="auto"/>
            <w:left w:val="none" w:sz="0" w:space="0" w:color="auto"/>
            <w:bottom w:val="none" w:sz="0" w:space="0" w:color="auto"/>
            <w:right w:val="none" w:sz="0" w:space="0" w:color="auto"/>
          </w:divBdr>
        </w:div>
        <w:div w:id="181431361">
          <w:marLeft w:val="0"/>
          <w:marRight w:val="0"/>
          <w:marTop w:val="0"/>
          <w:marBottom w:val="0"/>
          <w:divBdr>
            <w:top w:val="none" w:sz="0" w:space="0" w:color="auto"/>
            <w:left w:val="none" w:sz="0" w:space="0" w:color="auto"/>
            <w:bottom w:val="none" w:sz="0" w:space="0" w:color="auto"/>
            <w:right w:val="none" w:sz="0" w:space="0" w:color="auto"/>
          </w:divBdr>
        </w:div>
        <w:div w:id="473067824">
          <w:marLeft w:val="0"/>
          <w:marRight w:val="0"/>
          <w:marTop w:val="0"/>
          <w:marBottom w:val="0"/>
          <w:divBdr>
            <w:top w:val="none" w:sz="0" w:space="0" w:color="auto"/>
            <w:left w:val="none" w:sz="0" w:space="0" w:color="auto"/>
            <w:bottom w:val="none" w:sz="0" w:space="0" w:color="auto"/>
            <w:right w:val="none" w:sz="0" w:space="0" w:color="auto"/>
          </w:divBdr>
        </w:div>
        <w:div w:id="413163024">
          <w:marLeft w:val="0"/>
          <w:marRight w:val="0"/>
          <w:marTop w:val="0"/>
          <w:marBottom w:val="0"/>
          <w:divBdr>
            <w:top w:val="none" w:sz="0" w:space="0" w:color="auto"/>
            <w:left w:val="none" w:sz="0" w:space="0" w:color="auto"/>
            <w:bottom w:val="none" w:sz="0" w:space="0" w:color="auto"/>
            <w:right w:val="none" w:sz="0" w:space="0" w:color="auto"/>
          </w:divBdr>
        </w:div>
        <w:div w:id="7237992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tcm.sp.gov.br/ConsultaProcesso?NumeroTC=12579/2018"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B06E63338085546BEAF23D11400344A" ma:contentTypeVersion="20" ma:contentTypeDescription="Crie um novo documento." ma:contentTypeScope="" ma:versionID="fb14bce4bd926e8fb91d7db72297dd03">
  <xsd:schema xmlns:xsd="http://www.w3.org/2001/XMLSchema" xmlns:xs="http://www.w3.org/2001/XMLSchema" xmlns:p="http://schemas.microsoft.com/office/2006/metadata/properties" xmlns:ns2="a27ea70d-59fb-4f86-8d46-b0701f28406f" xmlns:ns3="f01f32fd-02d2-4bba-96dc-fb692aaacdf7" targetNamespace="http://schemas.microsoft.com/office/2006/metadata/properties" ma:root="true" ma:fieldsID="11070d072f8de51afd2acd2cbd8c706c" ns2:_="" ns3:_="">
    <xsd:import namespace="a27ea70d-59fb-4f86-8d46-b0701f28406f"/>
    <xsd:import namespace="f01f32fd-02d2-4bba-96dc-fb692aaacd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TaxKeywordTaxHTField" minOccurs="0"/>
                <xsd:element ref="ns3:TaxCatchAll" minOccurs="0"/>
                <xsd:element ref="ns2:j09e62647fc2447cbfdb52ec3cf31d38"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7ea70d-59fb-4f86-8d46-b0701f2840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j09e62647fc2447cbfdb52ec3cf31d38" ma:index="16" nillable="true" ma:taxonomy="true" ma:internalName="j09e62647fc2447cbfdb52ec3cf31d38" ma:taxonomyFieldName="Tags" ma:displayName="Tags" ma:readOnly="false" ma:default="" ma:fieldId="{309e6264-7fc2-447c-bfdb-52ec3cf31d38}" ma:taxonomyMulti="true" ma:sspId="ddf67ea4-bdeb-42c2-8ba4-8fe2548f414b" ma:termSetId="5ef333cf-7d7f-430b-a1be-61270a8be8ff" ma:anchorId="00000000-0000-0000-0000-000000000000"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ddf67ea4-bdeb-42c2-8ba4-8fe2548f414b"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1f32fd-02d2-4bba-96dc-fb692aaacdf7" elementFormDefault="qualified">
    <xsd:import namespace="http://schemas.microsoft.com/office/2006/documentManagement/types"/>
    <xsd:import namespace="http://schemas.microsoft.com/office/infopath/2007/PartnerControls"/>
    <xsd:element name="TaxKeywordTaxHTField" ma:index="13" nillable="true" ma:taxonomy="true" ma:internalName="TaxKeywordTaxHTField" ma:taxonomyFieldName="TaxKeyword" ma:displayName="Palavras-chave Corporativas" ma:fieldId="{23f27201-bee3-471e-b2e7-b64fd8b7ca38}" ma:taxonomyMulti="true" ma:sspId="ddf67ea4-bdeb-42c2-8ba4-8fe2548f414b"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aec73cd2-8c8c-4edb-b5be-08f2c728ec6c}" ma:internalName="TaxCatchAll" ma:showField="CatchAllData" ma:web="f01f32fd-02d2-4bba-96dc-fb692aaacd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09e62647fc2447cbfdb52ec3cf31d38 xmlns="a27ea70d-59fb-4f86-8d46-b0701f28406f">
      <Terms xmlns="http://schemas.microsoft.com/office/infopath/2007/PartnerControls"/>
    </j09e62647fc2447cbfdb52ec3cf31d38>
    <TaxKeywordTaxHTField xmlns="f01f32fd-02d2-4bba-96dc-fb692aaacdf7">
      <Terms xmlns="http://schemas.microsoft.com/office/infopath/2007/PartnerControls"/>
    </TaxKeywordTaxHTField>
    <lcf76f155ced4ddcb4097134ff3c332f xmlns="a27ea70d-59fb-4f86-8d46-b0701f28406f">
      <Terms xmlns="http://schemas.microsoft.com/office/infopath/2007/PartnerControls"/>
    </lcf76f155ced4ddcb4097134ff3c332f>
    <TaxCatchAll xmlns="f01f32fd-02d2-4bba-96dc-fb692aaacdf7" xsi:nil="true"/>
  </documentManagement>
</p:properties>
</file>

<file path=customXml/itemProps1.xml><?xml version="1.0" encoding="utf-8"?>
<ds:datastoreItem xmlns:ds="http://schemas.openxmlformats.org/officeDocument/2006/customXml" ds:itemID="{F2606991-50CF-4456-9AC1-D33115147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7ea70d-59fb-4f86-8d46-b0701f28406f"/>
    <ds:schemaRef ds:uri="f01f32fd-02d2-4bba-96dc-fb692aaa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F58B20-B663-4462-8B71-F7ABE9566816}">
  <ds:schemaRefs>
    <ds:schemaRef ds:uri="http://schemas.microsoft.com/sharepoint/v3/contenttype/forms"/>
  </ds:schemaRefs>
</ds:datastoreItem>
</file>

<file path=customXml/itemProps3.xml><?xml version="1.0" encoding="utf-8"?>
<ds:datastoreItem xmlns:ds="http://schemas.openxmlformats.org/officeDocument/2006/customXml" ds:itemID="{FA296367-5940-4FD2-9E4A-610F519B3360}">
  <ds:schemaRefs>
    <ds:schemaRef ds:uri="http://schemas.openxmlformats.org/package/2006/metadata/core-properties"/>
    <ds:schemaRef ds:uri="http://purl.org/dc/elements/1.1/"/>
    <ds:schemaRef ds:uri="http://purl.org/dc/dcmitype/"/>
    <ds:schemaRef ds:uri="http://schemas.microsoft.com/office/infopath/2007/PartnerControls"/>
    <ds:schemaRef ds:uri="a27ea70d-59fb-4f86-8d46-b0701f28406f"/>
    <ds:schemaRef ds:uri="http://purl.org/dc/terms/"/>
    <ds:schemaRef ds:uri="f01f32fd-02d2-4bba-96dc-fb692aaacdf7"/>
    <ds:schemaRef ds:uri="http://schemas.microsoft.com/office/2006/documentManagement/typ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3294</Words>
  <Characters>17788</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Nilson Neves Nascimento</dc:creator>
  <cp:keywords/>
  <dc:description/>
  <cp:lastModifiedBy>Mauricio Bula Trevisani</cp:lastModifiedBy>
  <cp:revision>2</cp:revision>
  <dcterms:created xsi:type="dcterms:W3CDTF">2026-04-28T11:33:00Z</dcterms:created>
  <dcterms:modified xsi:type="dcterms:W3CDTF">2026-04-28T11:33:00Z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0x0101005B06E63338085546BEAF23D11400344A</vt:lpwstr>
  </property>
  <property fmtid="{D5CDD505-2E9C-101B-9397-08002B2CF9AE}" pid="3" name="TaxKeyword">
    <vt:lpwstr/>
  </property>
  <property fmtid="{D5CDD505-2E9C-101B-9397-08002B2CF9AE}" pid="4" name="MediaServiceImageTags">
    <vt:lpwstr/>
  </property>
  <property fmtid="{D5CDD505-2E9C-101B-9397-08002B2CF9AE}" pid="5" name="Tags">
    <vt:lpwstr/>
  </property>
  <property fmtid="{D5CDD505-2E9C-101B-9397-08002B2CF9AE}" pid="6" name="docLang">
    <vt:lpwstr>pt</vt:lpwstr>
  </property>
</Properties>
</file>